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39" w:rsidRPr="00126518" w:rsidRDefault="00F85104" w:rsidP="00126518">
      <w:pPr>
        <w:pBdr>
          <w:bottom w:val="single" w:sz="12" w:space="1" w:color="auto"/>
        </w:pBdr>
        <w:jc w:val="center"/>
        <w:rPr>
          <w:rFonts w:ascii="Times New Roman" w:hAnsi="Times New Roman" w:cs="Times New Roman"/>
          <w:b/>
          <w:sz w:val="36"/>
          <w:szCs w:val="36"/>
        </w:rPr>
      </w:pPr>
      <w:r>
        <w:rPr>
          <w:rFonts w:ascii="Times New Roman" w:hAnsi="Times New Roman" w:cs="Times New Roman"/>
          <w:b/>
          <w:noProof/>
          <w:sz w:val="36"/>
          <w:szCs w:val="36"/>
        </w:rPr>
        <w:drawing>
          <wp:anchor distT="0" distB="0" distL="114300" distR="114300" simplePos="0" relativeHeight="251659264" behindDoc="1" locked="0" layoutInCell="1" allowOverlap="1">
            <wp:simplePos x="0" y="0"/>
            <wp:positionH relativeFrom="column">
              <wp:posOffset>-9525</wp:posOffset>
            </wp:positionH>
            <wp:positionV relativeFrom="paragraph">
              <wp:posOffset>-304800</wp:posOffset>
            </wp:positionV>
            <wp:extent cx="1019175" cy="1019175"/>
            <wp:effectExtent l="19050" t="0" r="9525" b="0"/>
            <wp:wrapTight wrapText="bothSides">
              <wp:wrapPolygon edited="0">
                <wp:start x="-404" y="0"/>
                <wp:lineTo x="-404" y="21398"/>
                <wp:lineTo x="21802" y="21398"/>
                <wp:lineTo x="21802" y="0"/>
                <wp:lineTo x="-404" y="0"/>
              </wp:wrapPolygon>
            </wp:wrapTight>
            <wp:docPr id="2" name="Picture 1" descr="CMS_logo_col_400x400.gif (4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S_logo_col_400x400.gif (400×400)"/>
                    <pic:cNvPicPr>
                      <a:picLocks noChangeAspect="1" noChangeArrowheads="1"/>
                    </pic:cNvPicPr>
                  </pic:nvPicPr>
                  <pic:blipFill>
                    <a:blip r:embed="rId5" cstate="print"/>
                    <a:srcRect/>
                    <a:stretch>
                      <a:fillRect/>
                    </a:stretch>
                  </pic:blipFill>
                  <pic:spPr bwMode="auto">
                    <a:xfrm>
                      <a:off x="0" y="0"/>
                      <a:ext cx="1019175" cy="1019175"/>
                    </a:xfrm>
                    <a:prstGeom prst="rect">
                      <a:avLst/>
                    </a:prstGeom>
                    <a:noFill/>
                    <a:ln w="9525">
                      <a:noFill/>
                      <a:miter lim="800000"/>
                      <a:headEnd/>
                      <a:tailEnd/>
                    </a:ln>
                  </pic:spPr>
                </pic:pic>
              </a:graphicData>
            </a:graphic>
          </wp:anchor>
        </w:drawing>
      </w:r>
      <w:r w:rsidR="00DB1039" w:rsidRPr="00126518">
        <w:rPr>
          <w:rFonts w:ascii="Times New Roman" w:hAnsi="Times New Roman" w:cs="Times New Roman"/>
          <w:b/>
          <w:noProof/>
          <w:sz w:val="36"/>
          <w:szCs w:val="36"/>
        </w:rPr>
        <w:drawing>
          <wp:anchor distT="0" distB="0" distL="114300" distR="114300" simplePos="0" relativeHeight="251660288" behindDoc="1" locked="0" layoutInCell="1" allowOverlap="1">
            <wp:simplePos x="0" y="0"/>
            <wp:positionH relativeFrom="column">
              <wp:posOffset>4933950</wp:posOffset>
            </wp:positionH>
            <wp:positionV relativeFrom="paragraph">
              <wp:posOffset>-276225</wp:posOffset>
            </wp:positionV>
            <wp:extent cx="1019175" cy="1019175"/>
            <wp:effectExtent l="19050" t="0" r="9525" b="0"/>
            <wp:wrapSquare wrapText="bothSides"/>
            <wp:docPr id="4" name="Picture 4" descr="The_NCP_logo.jpg (20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_NCP_logo.jpg (200×200)"/>
                    <pic:cNvPicPr>
                      <a:picLocks noChangeAspect="1" noChangeArrowheads="1"/>
                    </pic:cNvPicPr>
                  </pic:nvPicPr>
                  <pic:blipFill>
                    <a:blip r:embed="rId6"/>
                    <a:srcRect/>
                    <a:stretch>
                      <a:fillRect/>
                    </a:stretch>
                  </pic:blipFill>
                  <pic:spPr bwMode="auto">
                    <a:xfrm>
                      <a:off x="0" y="0"/>
                      <a:ext cx="1019175" cy="1019175"/>
                    </a:xfrm>
                    <a:prstGeom prst="rect">
                      <a:avLst/>
                    </a:prstGeom>
                    <a:noFill/>
                    <a:ln w="9525">
                      <a:noFill/>
                      <a:miter lim="800000"/>
                      <a:headEnd/>
                      <a:tailEnd/>
                    </a:ln>
                  </pic:spPr>
                </pic:pic>
              </a:graphicData>
            </a:graphic>
          </wp:anchor>
        </w:drawing>
      </w:r>
      <w:r w:rsidR="00DB1039" w:rsidRPr="00126518">
        <w:rPr>
          <w:rFonts w:ascii="Times New Roman" w:hAnsi="Times New Roman" w:cs="Times New Roman"/>
          <w:b/>
          <w:sz w:val="36"/>
          <w:szCs w:val="36"/>
        </w:rPr>
        <w:t>CMS RPC performance study by using 2012 and 2015</w:t>
      </w:r>
      <w:r w:rsidR="00126518" w:rsidRPr="00126518">
        <w:rPr>
          <w:rFonts w:ascii="Times New Roman" w:hAnsi="Times New Roman" w:cs="Times New Roman"/>
          <w:b/>
          <w:sz w:val="36"/>
          <w:szCs w:val="36"/>
        </w:rPr>
        <w:t xml:space="preserve"> </w:t>
      </w:r>
      <w:r w:rsidR="00DB1039" w:rsidRPr="00126518">
        <w:rPr>
          <w:rFonts w:ascii="Times New Roman" w:hAnsi="Times New Roman" w:cs="Times New Roman"/>
          <w:b/>
          <w:sz w:val="36"/>
          <w:szCs w:val="36"/>
        </w:rPr>
        <w:t>data</w:t>
      </w:r>
    </w:p>
    <w:p w:rsidR="00DB1039" w:rsidRPr="00F17622" w:rsidRDefault="00126518" w:rsidP="00126518">
      <w:pPr>
        <w:pBdr>
          <w:bottom w:val="single" w:sz="12" w:space="1" w:color="auto"/>
        </w:pBdr>
        <w:jc w:val="center"/>
        <w:rPr>
          <w:rFonts w:ascii="BatangChe" w:eastAsia="BatangChe" w:hAnsi="BatangChe" w:cs="Times New Roman"/>
          <w:b/>
          <w:sz w:val="28"/>
          <w:szCs w:val="28"/>
        </w:rPr>
      </w:pPr>
      <w:r>
        <w:rPr>
          <w:rFonts w:ascii="Times New Roman" w:hAnsi="Times New Roman" w:cs="Times New Roman"/>
          <w:b/>
          <w:sz w:val="24"/>
          <w:szCs w:val="24"/>
        </w:rPr>
        <w:t xml:space="preserve">                         </w:t>
      </w:r>
      <w:proofErr w:type="spellStart"/>
      <w:r w:rsidR="00DB1039" w:rsidRPr="00F17622">
        <w:rPr>
          <w:rFonts w:ascii="BatangChe" w:eastAsia="BatangChe" w:hAnsi="BatangChe" w:cs="Times New Roman"/>
          <w:b/>
          <w:sz w:val="28"/>
          <w:szCs w:val="28"/>
        </w:rPr>
        <w:t>Binish</w:t>
      </w:r>
      <w:proofErr w:type="spellEnd"/>
      <w:r w:rsidR="00DB1039" w:rsidRPr="00F17622">
        <w:rPr>
          <w:rFonts w:ascii="BatangChe" w:eastAsia="BatangChe" w:hAnsi="BatangChe" w:cs="Times New Roman"/>
          <w:b/>
          <w:sz w:val="28"/>
          <w:szCs w:val="28"/>
        </w:rPr>
        <w:t xml:space="preserve"> </w:t>
      </w:r>
      <w:proofErr w:type="spellStart"/>
      <w:r w:rsidR="00DB1039" w:rsidRPr="00F17622">
        <w:rPr>
          <w:rFonts w:ascii="BatangChe" w:eastAsia="BatangChe" w:hAnsi="BatangChe" w:cs="Times New Roman"/>
          <w:b/>
          <w:sz w:val="28"/>
          <w:szCs w:val="28"/>
        </w:rPr>
        <w:t>Batool</w:t>
      </w:r>
      <w:proofErr w:type="spellEnd"/>
    </w:p>
    <w:p w:rsidR="00DB1039" w:rsidRPr="00F17622" w:rsidRDefault="00DB1039" w:rsidP="00126518">
      <w:pPr>
        <w:pBdr>
          <w:bottom w:val="single" w:sz="12" w:space="1" w:color="auto"/>
        </w:pBdr>
        <w:jc w:val="center"/>
        <w:rPr>
          <w:rFonts w:ascii="BatangChe" w:eastAsia="BatangChe" w:hAnsi="BatangChe" w:cs="Times New Roman"/>
          <w:b/>
          <w:sz w:val="28"/>
          <w:szCs w:val="28"/>
        </w:rPr>
      </w:pPr>
      <w:r w:rsidRPr="00F17622">
        <w:rPr>
          <w:rFonts w:ascii="BatangChe" w:eastAsia="BatangChe" w:hAnsi="BatangChe" w:cs="Times New Roman"/>
          <w:b/>
          <w:sz w:val="28"/>
          <w:szCs w:val="28"/>
        </w:rPr>
        <w:t>National Centre for Physics</w:t>
      </w:r>
      <w:r w:rsidR="00F17622">
        <w:rPr>
          <w:rFonts w:ascii="BatangChe" w:eastAsia="BatangChe" w:hAnsi="BatangChe" w:cs="Times New Roman"/>
          <w:b/>
          <w:sz w:val="28"/>
          <w:szCs w:val="28"/>
        </w:rPr>
        <w:t xml:space="preserve"> </w:t>
      </w:r>
      <w:r w:rsidRPr="00F17622">
        <w:rPr>
          <w:rFonts w:ascii="BatangChe" w:eastAsia="BatangChe" w:hAnsi="BatangChe" w:cs="Times New Roman"/>
          <w:b/>
          <w:sz w:val="28"/>
          <w:szCs w:val="28"/>
        </w:rPr>
        <w:t>(Pakistan)</w:t>
      </w:r>
    </w:p>
    <w:p w:rsidR="00DB1039" w:rsidRDefault="00DB1039">
      <w:pPr>
        <w:rPr>
          <w:rFonts w:ascii="Times New Roman" w:hAnsi="Times New Roman" w:cs="Times New Roman"/>
          <w:b/>
          <w:sz w:val="24"/>
          <w:szCs w:val="24"/>
        </w:rPr>
      </w:pPr>
    </w:p>
    <w:p w:rsidR="00221EB6" w:rsidRPr="007D3DCD" w:rsidRDefault="000B2E2A">
      <w:pPr>
        <w:rPr>
          <w:rFonts w:ascii="Times New Roman" w:hAnsi="Times New Roman" w:cs="Times New Roman"/>
          <w:sz w:val="32"/>
          <w:szCs w:val="32"/>
        </w:rPr>
      </w:pPr>
      <w:r w:rsidRPr="007D3DCD">
        <w:rPr>
          <w:rFonts w:ascii="Times New Roman" w:hAnsi="Times New Roman" w:cs="Times New Roman"/>
          <w:b/>
          <w:sz w:val="32"/>
          <w:szCs w:val="32"/>
        </w:rPr>
        <w:t>Abstract</w:t>
      </w:r>
      <w:r w:rsidR="00F17622" w:rsidRPr="007D3DCD">
        <w:rPr>
          <w:rFonts w:ascii="Times New Roman" w:hAnsi="Times New Roman" w:cs="Times New Roman"/>
          <w:b/>
          <w:sz w:val="32"/>
          <w:szCs w:val="32"/>
        </w:rPr>
        <w:t xml:space="preserve"> </w:t>
      </w:r>
    </w:p>
    <w:p w:rsidR="008875C7" w:rsidRDefault="00AA2B0D" w:rsidP="00FA5A58">
      <w:pPr>
        <w:autoSpaceDE w:val="0"/>
        <w:autoSpaceDN w:val="0"/>
        <w:adjustRightInd w:val="0"/>
        <w:spacing w:after="0" w:line="240" w:lineRule="auto"/>
        <w:rPr>
          <w:rFonts w:ascii="Times New Roman" w:hAnsi="Times New Roman" w:cs="Times New Roman"/>
          <w:sz w:val="24"/>
          <w:szCs w:val="24"/>
        </w:rPr>
      </w:pPr>
      <w:r w:rsidRPr="00AA2B0D">
        <w:rPr>
          <w:rFonts w:ascii="Times New Roman" w:hAnsi="Times New Roman" w:cs="Times New Roman"/>
          <w:sz w:val="24"/>
          <w:szCs w:val="24"/>
        </w:rPr>
        <w:t xml:space="preserve">Resistive Plate Chambers are the dedicated trigger </w:t>
      </w:r>
      <w:proofErr w:type="spellStart"/>
      <w:r w:rsidRPr="00AA2B0D">
        <w:rPr>
          <w:rFonts w:ascii="Times New Roman" w:hAnsi="Times New Roman" w:cs="Times New Roman"/>
          <w:sz w:val="24"/>
          <w:szCs w:val="24"/>
        </w:rPr>
        <w:t>muon</w:t>
      </w:r>
      <w:proofErr w:type="spellEnd"/>
      <w:r w:rsidRPr="00AA2B0D">
        <w:rPr>
          <w:rFonts w:ascii="Times New Roman" w:hAnsi="Times New Roman" w:cs="Times New Roman"/>
          <w:sz w:val="24"/>
          <w:szCs w:val="24"/>
        </w:rPr>
        <w:t xml:space="preserve"> detector for the Compact</w:t>
      </w:r>
      <w:r>
        <w:rPr>
          <w:rFonts w:ascii="Times New Roman" w:hAnsi="Times New Roman" w:cs="Times New Roman"/>
          <w:sz w:val="24"/>
          <w:szCs w:val="24"/>
        </w:rPr>
        <w:t xml:space="preserve"> </w:t>
      </w:r>
      <w:proofErr w:type="spellStart"/>
      <w:r w:rsidRPr="00AA2B0D">
        <w:rPr>
          <w:rFonts w:ascii="Times New Roman" w:hAnsi="Times New Roman" w:cs="Times New Roman"/>
          <w:sz w:val="24"/>
          <w:szCs w:val="24"/>
        </w:rPr>
        <w:t>Muon</w:t>
      </w:r>
      <w:proofErr w:type="spellEnd"/>
      <w:r w:rsidRPr="00AA2B0D">
        <w:rPr>
          <w:rFonts w:ascii="Times New Roman" w:hAnsi="Times New Roman" w:cs="Times New Roman"/>
          <w:sz w:val="24"/>
          <w:szCs w:val="24"/>
        </w:rPr>
        <w:t xml:space="preserve"> Solenoid experiment at the Large </w:t>
      </w:r>
      <w:proofErr w:type="spellStart"/>
      <w:r w:rsidRPr="00AA2B0D">
        <w:rPr>
          <w:rFonts w:ascii="Times New Roman" w:hAnsi="Times New Roman" w:cs="Times New Roman"/>
          <w:sz w:val="24"/>
          <w:szCs w:val="24"/>
        </w:rPr>
        <w:t>Hadron</w:t>
      </w:r>
      <w:proofErr w:type="spellEnd"/>
      <w:r w:rsidRPr="00AA2B0D">
        <w:rPr>
          <w:rFonts w:ascii="Times New Roman" w:hAnsi="Times New Roman" w:cs="Times New Roman"/>
          <w:sz w:val="24"/>
          <w:szCs w:val="24"/>
        </w:rPr>
        <w:t xml:space="preserve"> Collider at CERN</w:t>
      </w:r>
      <w:r>
        <w:rPr>
          <w:rFonts w:ascii="Times New Roman" w:hAnsi="Times New Roman" w:cs="Times New Roman"/>
          <w:sz w:val="24"/>
          <w:szCs w:val="24"/>
        </w:rPr>
        <w:t>.</w:t>
      </w:r>
      <w:r w:rsidR="00FA5A58">
        <w:rPr>
          <w:rFonts w:ascii="Times New Roman" w:hAnsi="Times New Roman" w:cs="Times New Roman"/>
          <w:sz w:val="24"/>
          <w:szCs w:val="24"/>
        </w:rPr>
        <w:t xml:space="preserve"> HV50 is one of the parameter under study to eventually spot any aging effect. </w:t>
      </w:r>
      <w:r w:rsidR="008875C7">
        <w:rPr>
          <w:rFonts w:ascii="Times New Roman" w:hAnsi="Times New Roman" w:cs="Times New Roman"/>
          <w:sz w:val="24"/>
          <w:szCs w:val="24"/>
        </w:rPr>
        <w:t xml:space="preserve">The comparative study is done for Barrel and </w:t>
      </w:r>
      <w:proofErr w:type="spellStart"/>
      <w:r w:rsidR="008875C7">
        <w:rPr>
          <w:rFonts w:ascii="Times New Roman" w:hAnsi="Times New Roman" w:cs="Times New Roman"/>
          <w:sz w:val="24"/>
          <w:szCs w:val="24"/>
        </w:rPr>
        <w:t>Endcap</w:t>
      </w:r>
      <w:proofErr w:type="spellEnd"/>
      <w:r w:rsidR="008875C7">
        <w:rPr>
          <w:rFonts w:ascii="Times New Roman" w:hAnsi="Times New Roman" w:cs="Times New Roman"/>
          <w:sz w:val="24"/>
          <w:szCs w:val="24"/>
        </w:rPr>
        <w:t xml:space="preserve"> region particularly, and as a whole too</w:t>
      </w:r>
      <w:r w:rsidR="00502849">
        <w:rPr>
          <w:rFonts w:ascii="Times New Roman" w:hAnsi="Times New Roman" w:cs="Times New Roman"/>
          <w:sz w:val="24"/>
          <w:szCs w:val="24"/>
        </w:rPr>
        <w:t xml:space="preserve"> confirming the excellent behavior of RPC detector and fulfillment </w:t>
      </w:r>
      <w:r w:rsidR="005C6254">
        <w:rPr>
          <w:rFonts w:ascii="Times New Roman" w:hAnsi="Times New Roman" w:cs="Times New Roman"/>
          <w:sz w:val="24"/>
          <w:szCs w:val="24"/>
        </w:rPr>
        <w:t xml:space="preserve">of </w:t>
      </w:r>
      <w:r w:rsidR="00502849">
        <w:rPr>
          <w:rFonts w:ascii="Times New Roman" w:hAnsi="Times New Roman" w:cs="Times New Roman"/>
          <w:sz w:val="24"/>
          <w:szCs w:val="24"/>
        </w:rPr>
        <w:t>requirement as per decided before the upgrade.</w:t>
      </w:r>
    </w:p>
    <w:p w:rsidR="00AA2B0D" w:rsidRPr="00AA2B0D" w:rsidRDefault="00AA2B0D" w:rsidP="00AA2B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E1849" w:rsidRPr="007D3DCD" w:rsidRDefault="00DE60E7" w:rsidP="00502849">
      <w:pPr>
        <w:jc w:val="both"/>
        <w:rPr>
          <w:rFonts w:ascii="Times New Roman" w:hAnsi="Times New Roman" w:cs="Times New Roman"/>
          <w:b/>
          <w:sz w:val="32"/>
          <w:szCs w:val="32"/>
        </w:rPr>
      </w:pPr>
      <w:r w:rsidRPr="007D3DCD">
        <w:rPr>
          <w:rFonts w:ascii="Times New Roman" w:hAnsi="Times New Roman" w:cs="Times New Roman"/>
          <w:b/>
          <w:sz w:val="32"/>
          <w:szCs w:val="32"/>
        </w:rPr>
        <w:t>Introduction</w:t>
      </w:r>
    </w:p>
    <w:p w:rsidR="00DE60E7" w:rsidRDefault="00601FCE" w:rsidP="00502849">
      <w:pPr>
        <w:jc w:val="both"/>
        <w:rPr>
          <w:rFonts w:ascii="Times New Roman" w:hAnsi="Times New Roman" w:cs="Times New Roman"/>
          <w:sz w:val="24"/>
          <w:szCs w:val="24"/>
        </w:rPr>
      </w:pPr>
      <w:r>
        <w:rPr>
          <w:rFonts w:ascii="Times New Roman" w:hAnsi="Times New Roman" w:cs="Times New Roman"/>
          <w:sz w:val="24"/>
          <w:szCs w:val="24"/>
        </w:rPr>
        <w:t xml:space="preserve">The </w:t>
      </w:r>
      <w:r w:rsidR="00AD01D1">
        <w:rPr>
          <w:rFonts w:ascii="Times New Roman" w:hAnsi="Times New Roman" w:cs="Times New Roman"/>
          <w:sz w:val="24"/>
          <w:szCs w:val="24"/>
        </w:rPr>
        <w:t>Large</w:t>
      </w:r>
      <w:r w:rsidR="00DE60E7" w:rsidRPr="00AD01D1">
        <w:rPr>
          <w:rFonts w:ascii="Times New Roman" w:hAnsi="Times New Roman" w:cs="Times New Roman"/>
          <w:sz w:val="24"/>
          <w:szCs w:val="24"/>
        </w:rPr>
        <w:t xml:space="preserve"> </w:t>
      </w:r>
      <w:proofErr w:type="spellStart"/>
      <w:r w:rsidR="00DE60E7" w:rsidRPr="00AD01D1">
        <w:rPr>
          <w:rFonts w:ascii="Times New Roman" w:hAnsi="Times New Roman" w:cs="Times New Roman"/>
          <w:sz w:val="24"/>
          <w:szCs w:val="24"/>
        </w:rPr>
        <w:t>Hadron</w:t>
      </w:r>
      <w:proofErr w:type="spellEnd"/>
      <w:r w:rsidR="00DE60E7" w:rsidRPr="00AD01D1">
        <w:rPr>
          <w:rFonts w:ascii="Times New Roman" w:hAnsi="Times New Roman" w:cs="Times New Roman"/>
          <w:sz w:val="24"/>
          <w:szCs w:val="24"/>
        </w:rPr>
        <w:t xml:space="preserve"> </w:t>
      </w:r>
      <w:proofErr w:type="spellStart"/>
      <w:r w:rsidR="00DE60E7" w:rsidRPr="00AD01D1">
        <w:rPr>
          <w:rFonts w:ascii="Times New Roman" w:hAnsi="Times New Roman" w:cs="Times New Roman"/>
          <w:sz w:val="24"/>
          <w:szCs w:val="24"/>
        </w:rPr>
        <w:t>Colider</w:t>
      </w:r>
      <w:proofErr w:type="spellEnd"/>
      <w:r w:rsidR="00DE60E7" w:rsidRPr="00AD01D1">
        <w:rPr>
          <w:rFonts w:ascii="Times New Roman" w:hAnsi="Times New Roman" w:cs="Times New Roman"/>
          <w:sz w:val="24"/>
          <w:szCs w:val="24"/>
        </w:rPr>
        <w:t xml:space="preserve"> (LHC)</w:t>
      </w:r>
      <w:r>
        <w:rPr>
          <w:rFonts w:ascii="Times New Roman" w:hAnsi="Times New Roman" w:cs="Times New Roman"/>
          <w:sz w:val="24"/>
          <w:szCs w:val="24"/>
        </w:rPr>
        <w:t xml:space="preserve"> is the world’s largest and most powerful accelerator</w:t>
      </w:r>
      <w:r w:rsidR="00AD01D1">
        <w:rPr>
          <w:rFonts w:ascii="Times New Roman" w:hAnsi="Times New Roman" w:cs="Times New Roman"/>
          <w:sz w:val="24"/>
          <w:szCs w:val="24"/>
        </w:rPr>
        <w:t>.</w:t>
      </w:r>
      <w:r w:rsidR="004D1032">
        <w:rPr>
          <w:rFonts w:ascii="Times New Roman" w:hAnsi="Times New Roman" w:cs="Times New Roman"/>
          <w:sz w:val="24"/>
          <w:szCs w:val="24"/>
        </w:rPr>
        <w:t xml:space="preserve"> It accelerates and </w:t>
      </w:r>
      <w:proofErr w:type="gramStart"/>
      <w:r w:rsidR="004D1032">
        <w:rPr>
          <w:rFonts w:ascii="Times New Roman" w:hAnsi="Times New Roman" w:cs="Times New Roman"/>
          <w:sz w:val="24"/>
          <w:szCs w:val="24"/>
        </w:rPr>
        <w:t>collide</w:t>
      </w:r>
      <w:r>
        <w:rPr>
          <w:rFonts w:ascii="Times New Roman" w:hAnsi="Times New Roman" w:cs="Times New Roman"/>
          <w:sz w:val="24"/>
          <w:szCs w:val="24"/>
        </w:rPr>
        <w:t>s</w:t>
      </w:r>
      <w:proofErr w:type="gramEnd"/>
      <w:r w:rsidR="004D1032">
        <w:rPr>
          <w:rFonts w:ascii="Times New Roman" w:hAnsi="Times New Roman" w:cs="Times New Roman"/>
          <w:sz w:val="24"/>
          <w:szCs w:val="24"/>
        </w:rPr>
        <w:t xml:space="preserve"> the two high energy particle beams coming at speed relative to </w:t>
      </w:r>
      <w:r>
        <w:rPr>
          <w:rFonts w:ascii="Times New Roman" w:hAnsi="Times New Roman" w:cs="Times New Roman"/>
          <w:sz w:val="24"/>
          <w:szCs w:val="24"/>
        </w:rPr>
        <w:t xml:space="preserve">the </w:t>
      </w:r>
      <w:r w:rsidR="00D42BF0">
        <w:rPr>
          <w:rFonts w:ascii="Times New Roman" w:hAnsi="Times New Roman" w:cs="Times New Roman"/>
          <w:sz w:val="24"/>
          <w:szCs w:val="24"/>
        </w:rPr>
        <w:t>speed of</w:t>
      </w:r>
      <w:r w:rsidR="00AD01D1" w:rsidRPr="00AD01D1">
        <w:rPr>
          <w:rFonts w:ascii="Times New Roman" w:hAnsi="Times New Roman" w:cs="Times New Roman"/>
          <w:sz w:val="24"/>
          <w:szCs w:val="24"/>
        </w:rPr>
        <w:t xml:space="preserve"> </w:t>
      </w:r>
      <w:r w:rsidR="004D1032">
        <w:rPr>
          <w:rFonts w:ascii="Times New Roman" w:hAnsi="Times New Roman" w:cs="Times New Roman"/>
          <w:sz w:val="24"/>
          <w:szCs w:val="24"/>
        </w:rPr>
        <w:t xml:space="preserve">light. These beams come from the different tubes kept at ultrahigh vacuum guided by superconducting electromagnets. </w:t>
      </w:r>
    </w:p>
    <w:p w:rsidR="00601FCE" w:rsidRDefault="006E570A" w:rsidP="00502849">
      <w:pPr>
        <w:autoSpaceDE w:val="0"/>
        <w:autoSpaceDN w:val="0"/>
        <w:adjustRightInd w:val="0"/>
        <w:spacing w:after="0" w:line="240" w:lineRule="auto"/>
        <w:jc w:val="both"/>
        <w:rPr>
          <w:rFonts w:ascii="Times New Roman" w:hAnsi="Times New Roman" w:cs="Times New Roman"/>
          <w:sz w:val="24"/>
          <w:szCs w:val="24"/>
        </w:rPr>
      </w:pPr>
      <w:r w:rsidRPr="006A33CE">
        <w:rPr>
          <w:rFonts w:ascii="Times New Roman" w:hAnsi="Times New Roman" w:cs="Times New Roman"/>
          <w:color w:val="000000"/>
          <w:sz w:val="24"/>
          <w:szCs w:val="24"/>
        </w:rPr>
        <w:t xml:space="preserve">The Compact </w:t>
      </w:r>
      <w:proofErr w:type="spellStart"/>
      <w:r w:rsidRPr="006A33CE">
        <w:rPr>
          <w:rFonts w:ascii="Times New Roman" w:hAnsi="Times New Roman" w:cs="Times New Roman"/>
          <w:color w:val="000000"/>
          <w:sz w:val="24"/>
          <w:szCs w:val="24"/>
        </w:rPr>
        <w:t>Muon</w:t>
      </w:r>
      <w:proofErr w:type="spellEnd"/>
      <w:r w:rsidR="00601FCE">
        <w:rPr>
          <w:rFonts w:ascii="Times New Roman" w:hAnsi="Times New Roman" w:cs="Times New Roman"/>
          <w:color w:val="000000"/>
          <w:sz w:val="24"/>
          <w:szCs w:val="24"/>
        </w:rPr>
        <w:t xml:space="preserve"> Solenoid (CMS) is a gen</w:t>
      </w:r>
      <w:r w:rsidR="00FA5A58">
        <w:rPr>
          <w:rFonts w:ascii="Times New Roman" w:hAnsi="Times New Roman" w:cs="Times New Roman"/>
          <w:color w:val="000000"/>
          <w:sz w:val="24"/>
          <w:szCs w:val="24"/>
        </w:rPr>
        <w:t>eral purpose experiment at LHC</w:t>
      </w:r>
      <w:r w:rsidR="00601FCE">
        <w:rPr>
          <w:rFonts w:ascii="Times New Roman" w:hAnsi="Times New Roman" w:cs="Times New Roman"/>
          <w:color w:val="000000"/>
          <w:sz w:val="24"/>
          <w:szCs w:val="24"/>
        </w:rPr>
        <w:t>. T</w:t>
      </w:r>
      <w:r w:rsidRPr="006A33CE">
        <w:rPr>
          <w:rFonts w:ascii="Times New Roman" w:hAnsi="Times New Roman" w:cs="Times New Roman"/>
          <w:color w:val="000000"/>
          <w:sz w:val="24"/>
          <w:szCs w:val="24"/>
        </w:rPr>
        <w:t>he physics motivation is to test and to complete the Standard Model (SM), especially for what concerns the search for the Higgs boson and the exploration of new physics</w:t>
      </w:r>
      <w:r w:rsidR="006A33CE" w:rsidRPr="006A33CE">
        <w:rPr>
          <w:rFonts w:ascii="Times New Roman" w:hAnsi="Times New Roman" w:cs="Times New Roman"/>
          <w:color w:val="000000"/>
          <w:sz w:val="24"/>
          <w:szCs w:val="24"/>
        </w:rPr>
        <w:t xml:space="preserve"> </w:t>
      </w:r>
      <w:r w:rsidRPr="006A33CE">
        <w:rPr>
          <w:rFonts w:ascii="Times New Roman" w:hAnsi="Times New Roman" w:cs="Times New Roman"/>
          <w:color w:val="000000"/>
          <w:sz w:val="24"/>
          <w:szCs w:val="24"/>
        </w:rPr>
        <w:t>beyond SM. The CMS detector consists of various sub-detector systems.</w:t>
      </w:r>
      <w:r w:rsidR="006A33CE" w:rsidRPr="006A33CE">
        <w:rPr>
          <w:rFonts w:ascii="Times New Roman" w:hAnsi="Times New Roman" w:cs="Times New Roman"/>
          <w:color w:val="000000"/>
          <w:sz w:val="24"/>
          <w:szCs w:val="24"/>
        </w:rPr>
        <w:t xml:space="preserve"> </w:t>
      </w:r>
      <w:r w:rsidR="00D70FB7">
        <w:rPr>
          <w:rFonts w:ascii="Times New Roman" w:hAnsi="Times New Roman" w:cs="Times New Roman"/>
          <w:sz w:val="24"/>
          <w:szCs w:val="24"/>
        </w:rPr>
        <w:t xml:space="preserve">The </w:t>
      </w:r>
      <w:proofErr w:type="spellStart"/>
      <w:r w:rsidR="00D70FB7">
        <w:rPr>
          <w:rFonts w:ascii="Times New Roman" w:hAnsi="Times New Roman" w:cs="Times New Roman"/>
          <w:sz w:val="24"/>
          <w:szCs w:val="24"/>
        </w:rPr>
        <w:t>M</w:t>
      </w:r>
      <w:r w:rsidR="006A33CE" w:rsidRPr="006A33CE">
        <w:rPr>
          <w:rFonts w:ascii="Times New Roman" w:hAnsi="Times New Roman" w:cs="Times New Roman"/>
          <w:sz w:val="24"/>
          <w:szCs w:val="24"/>
        </w:rPr>
        <w:t>uon</w:t>
      </w:r>
      <w:proofErr w:type="spellEnd"/>
      <w:r w:rsidR="006A33CE" w:rsidRPr="006A33CE">
        <w:rPr>
          <w:rFonts w:ascii="Times New Roman" w:hAnsi="Times New Roman" w:cs="Times New Roman"/>
          <w:sz w:val="24"/>
          <w:szCs w:val="24"/>
        </w:rPr>
        <w:t xml:space="preserve"> system located outside of the magnetic coil is designed f</w:t>
      </w:r>
      <w:r w:rsidR="00D70FB7">
        <w:rPr>
          <w:rFonts w:ascii="Times New Roman" w:hAnsi="Times New Roman" w:cs="Times New Roman"/>
          <w:sz w:val="24"/>
          <w:szCs w:val="24"/>
        </w:rPr>
        <w:t xml:space="preserve">or </w:t>
      </w:r>
      <w:proofErr w:type="spellStart"/>
      <w:r w:rsidR="00D70FB7">
        <w:rPr>
          <w:rFonts w:ascii="Times New Roman" w:hAnsi="Times New Roman" w:cs="Times New Roman"/>
          <w:sz w:val="24"/>
          <w:szCs w:val="24"/>
        </w:rPr>
        <w:t>M</w:t>
      </w:r>
      <w:r w:rsidR="00570BF9">
        <w:rPr>
          <w:rFonts w:ascii="Times New Roman" w:hAnsi="Times New Roman" w:cs="Times New Roman"/>
          <w:sz w:val="24"/>
          <w:szCs w:val="24"/>
        </w:rPr>
        <w:t>uon</w:t>
      </w:r>
      <w:proofErr w:type="spellEnd"/>
      <w:r w:rsidR="00570BF9">
        <w:rPr>
          <w:rFonts w:ascii="Times New Roman" w:hAnsi="Times New Roman" w:cs="Times New Roman"/>
          <w:sz w:val="24"/>
          <w:szCs w:val="24"/>
        </w:rPr>
        <w:t xml:space="preserve"> triggering and tracking</w:t>
      </w:r>
      <w:r w:rsidR="006A33CE">
        <w:rPr>
          <w:rFonts w:ascii="Times New Roman" w:hAnsi="Times New Roman" w:cs="Times New Roman"/>
          <w:sz w:val="24"/>
          <w:szCs w:val="24"/>
        </w:rPr>
        <w:t xml:space="preserve"> it consists of three</w:t>
      </w:r>
      <w:r w:rsidR="006A33CE" w:rsidRPr="006A33CE">
        <w:rPr>
          <w:rFonts w:ascii="Times New Roman" w:hAnsi="Times New Roman" w:cs="Times New Roman"/>
          <w:sz w:val="24"/>
          <w:szCs w:val="24"/>
        </w:rPr>
        <w:t xml:space="preserve"> </w:t>
      </w:r>
      <w:r w:rsidR="00C36355" w:rsidRPr="006A33CE">
        <w:rPr>
          <w:rFonts w:ascii="Times New Roman" w:hAnsi="Times New Roman" w:cs="Times New Roman"/>
          <w:sz w:val="24"/>
          <w:szCs w:val="24"/>
        </w:rPr>
        <w:t>tech</w:t>
      </w:r>
      <w:r w:rsidR="00C36355">
        <w:rPr>
          <w:rFonts w:ascii="Times New Roman" w:hAnsi="Times New Roman" w:cs="Times New Roman"/>
          <w:sz w:val="24"/>
          <w:szCs w:val="24"/>
        </w:rPr>
        <w:t>nologies:</w:t>
      </w:r>
    </w:p>
    <w:p w:rsidR="006A33CE" w:rsidRPr="00601FCE" w:rsidRDefault="00FA5A58" w:rsidP="00502849">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w:t>
      </w:r>
      <w:r w:rsidR="006A33CE" w:rsidRPr="00601FCE">
        <w:rPr>
          <w:rFonts w:ascii="Times New Roman" w:hAnsi="Times New Roman" w:cs="Times New Roman"/>
          <w:sz w:val="24"/>
          <w:szCs w:val="24"/>
        </w:rPr>
        <w:t>he</w:t>
      </w:r>
      <w:proofErr w:type="gramEnd"/>
      <w:r w:rsidR="006A33CE" w:rsidRPr="00601FCE">
        <w:rPr>
          <w:rFonts w:ascii="Times New Roman" w:hAnsi="Times New Roman" w:cs="Times New Roman"/>
          <w:sz w:val="24"/>
          <w:szCs w:val="24"/>
        </w:rPr>
        <w:t xml:space="preserve"> Drift Tube in barrel region</w:t>
      </w:r>
      <w:r w:rsidR="00C070BB">
        <w:rPr>
          <w:rFonts w:ascii="Times New Roman" w:hAnsi="Times New Roman" w:cs="Times New Roman"/>
          <w:sz w:val="24"/>
          <w:szCs w:val="24"/>
        </w:rPr>
        <w:t>,</w:t>
      </w:r>
      <w:r w:rsidR="00B72FC7">
        <w:rPr>
          <w:rFonts w:ascii="Times New Roman" w:hAnsi="Times New Roman" w:cs="Times New Roman"/>
          <w:sz w:val="24"/>
          <w:szCs w:val="24"/>
        </w:rPr>
        <w:t xml:space="preserve"> t</w:t>
      </w:r>
      <w:r w:rsidR="006A33CE" w:rsidRPr="00601FCE">
        <w:rPr>
          <w:rFonts w:ascii="Times New Roman" w:hAnsi="Times New Roman" w:cs="Times New Roman"/>
          <w:sz w:val="24"/>
          <w:szCs w:val="24"/>
        </w:rPr>
        <w:t xml:space="preserve">he </w:t>
      </w:r>
      <w:r w:rsidR="00D70FB7" w:rsidRPr="00601FCE">
        <w:rPr>
          <w:rFonts w:ascii="Times New Roman" w:hAnsi="Times New Roman" w:cs="Times New Roman"/>
          <w:sz w:val="24"/>
          <w:szCs w:val="24"/>
        </w:rPr>
        <w:t xml:space="preserve">Cathode Strip Chamber (CSC) in </w:t>
      </w:r>
      <w:proofErr w:type="spellStart"/>
      <w:r w:rsidR="00D70FB7" w:rsidRPr="00601FCE">
        <w:rPr>
          <w:rFonts w:ascii="Times New Roman" w:hAnsi="Times New Roman" w:cs="Times New Roman"/>
          <w:sz w:val="24"/>
          <w:szCs w:val="24"/>
        </w:rPr>
        <w:t>E</w:t>
      </w:r>
      <w:r w:rsidR="006A33CE" w:rsidRPr="00601FCE">
        <w:rPr>
          <w:rFonts w:ascii="Times New Roman" w:hAnsi="Times New Roman" w:cs="Times New Roman"/>
          <w:sz w:val="24"/>
          <w:szCs w:val="24"/>
        </w:rPr>
        <w:t>ndcap</w:t>
      </w:r>
      <w:proofErr w:type="spellEnd"/>
      <w:r w:rsidR="006A33CE" w:rsidRPr="00601FCE">
        <w:rPr>
          <w:rFonts w:ascii="Times New Roman" w:hAnsi="Times New Roman" w:cs="Times New Roman"/>
          <w:sz w:val="24"/>
          <w:szCs w:val="24"/>
        </w:rPr>
        <w:t xml:space="preserve"> region</w:t>
      </w:r>
      <w:r w:rsidR="00601FCE">
        <w:rPr>
          <w:rFonts w:ascii="Times New Roman" w:hAnsi="Times New Roman" w:cs="Times New Roman"/>
          <w:sz w:val="24"/>
          <w:szCs w:val="24"/>
        </w:rPr>
        <w:t>,</w:t>
      </w:r>
    </w:p>
    <w:p w:rsidR="00C00F69" w:rsidRPr="00601FCE" w:rsidRDefault="006A33CE" w:rsidP="00502849">
      <w:pPr>
        <w:autoSpaceDE w:val="0"/>
        <w:autoSpaceDN w:val="0"/>
        <w:adjustRightInd w:val="0"/>
        <w:spacing w:after="0" w:line="240" w:lineRule="auto"/>
        <w:jc w:val="both"/>
        <w:rPr>
          <w:rFonts w:ascii="Times New Roman" w:hAnsi="Times New Roman" w:cs="Times New Roman"/>
          <w:sz w:val="24"/>
          <w:szCs w:val="24"/>
        </w:rPr>
      </w:pPr>
      <w:r w:rsidRPr="00601FCE">
        <w:rPr>
          <w:rFonts w:ascii="Times New Roman" w:hAnsi="Times New Roman" w:cs="Times New Roman"/>
          <w:sz w:val="24"/>
          <w:szCs w:val="24"/>
        </w:rPr>
        <w:t>Resistive Plate Chamber (RPC) in both regions.</w:t>
      </w:r>
    </w:p>
    <w:p w:rsidR="007D3DCD" w:rsidRDefault="007D3DCD" w:rsidP="00A47895">
      <w:pPr>
        <w:tabs>
          <w:tab w:val="left" w:pos="900"/>
        </w:tabs>
        <w:jc w:val="both"/>
        <w:rPr>
          <w:rFonts w:ascii="Times New Roman" w:hAnsi="Times New Roman" w:cs="Times New Roman"/>
          <w:b/>
          <w:sz w:val="28"/>
          <w:szCs w:val="28"/>
        </w:rPr>
      </w:pPr>
    </w:p>
    <w:p w:rsidR="000939F7" w:rsidRPr="007D3DCD" w:rsidRDefault="00A06AFD" w:rsidP="00A47895">
      <w:pPr>
        <w:tabs>
          <w:tab w:val="left" w:pos="900"/>
        </w:tabs>
        <w:jc w:val="both"/>
        <w:rPr>
          <w:rFonts w:ascii="Times New Roman" w:hAnsi="Times New Roman" w:cs="Times New Roman"/>
          <w:b/>
          <w:sz w:val="32"/>
          <w:szCs w:val="32"/>
        </w:rPr>
      </w:pPr>
      <w:r w:rsidRPr="007D3DCD">
        <w:rPr>
          <w:rFonts w:ascii="Times New Roman" w:hAnsi="Times New Roman" w:cs="Times New Roman"/>
          <w:b/>
          <w:sz w:val="32"/>
          <w:szCs w:val="32"/>
        </w:rPr>
        <w:t xml:space="preserve">CMS RPC and </w:t>
      </w:r>
      <w:r w:rsidR="000939F7" w:rsidRPr="007D3DCD">
        <w:rPr>
          <w:rFonts w:ascii="Times New Roman" w:hAnsi="Times New Roman" w:cs="Times New Roman"/>
          <w:b/>
          <w:sz w:val="32"/>
          <w:szCs w:val="32"/>
        </w:rPr>
        <w:t xml:space="preserve">HV50 </w:t>
      </w:r>
    </w:p>
    <w:p w:rsidR="007F36C0" w:rsidRPr="007D3DCD" w:rsidRDefault="005B3A9F" w:rsidP="00FA5A58">
      <w:pPr>
        <w:rPr>
          <w:rFonts w:ascii="Times New Roman" w:hAnsi="Times New Roman" w:cs="Times New Roman"/>
          <w:bCs/>
          <w:color w:val="000000"/>
          <w:sz w:val="32"/>
          <w:szCs w:val="32"/>
        </w:rPr>
      </w:pPr>
      <w:r w:rsidRPr="0032619D">
        <w:rPr>
          <w:rFonts w:ascii="Times New Roman" w:hAnsi="Times New Roman" w:cs="Times New Roman"/>
          <w:sz w:val="24"/>
          <w:szCs w:val="24"/>
        </w:rPr>
        <w:t xml:space="preserve">CMS uses double-gap Resistive Plate Chambers, </w:t>
      </w:r>
      <w:r w:rsidR="00601FCE">
        <w:rPr>
          <w:rFonts w:ascii="Times New Roman" w:hAnsi="Times New Roman" w:cs="Times New Roman"/>
          <w:sz w:val="24"/>
          <w:szCs w:val="24"/>
        </w:rPr>
        <w:t xml:space="preserve">operated in avalanche mode, </w:t>
      </w:r>
      <w:r w:rsidR="00FA5A58">
        <w:rPr>
          <w:rFonts w:ascii="Times New Roman" w:hAnsi="Times New Roman" w:cs="Times New Roman"/>
          <w:sz w:val="24"/>
          <w:szCs w:val="24"/>
        </w:rPr>
        <w:t xml:space="preserve">with </w:t>
      </w:r>
      <w:r w:rsidRPr="0032619D">
        <w:rPr>
          <w:rFonts w:ascii="Times New Roman" w:hAnsi="Times New Roman" w:cs="Times New Roman"/>
          <w:sz w:val="24"/>
          <w:szCs w:val="24"/>
        </w:rPr>
        <w:t>2mm gas gap formed by two parallel</w:t>
      </w:r>
      <w:r w:rsidR="00601FCE">
        <w:rPr>
          <w:rFonts w:ascii="Times New Roman" w:hAnsi="Times New Roman" w:cs="Times New Roman"/>
          <w:sz w:val="24"/>
          <w:szCs w:val="24"/>
        </w:rPr>
        <w:t xml:space="preserve"> </w:t>
      </w:r>
      <w:r w:rsidR="00E4026F" w:rsidRPr="0032619D">
        <w:rPr>
          <w:rFonts w:ascii="Times New Roman" w:hAnsi="Times New Roman" w:cs="Times New Roman"/>
          <w:sz w:val="24"/>
          <w:szCs w:val="24"/>
        </w:rPr>
        <w:t>Bakel</w:t>
      </w:r>
      <w:r w:rsidR="00E4026F">
        <w:rPr>
          <w:rFonts w:ascii="Times New Roman" w:hAnsi="Times New Roman" w:cs="Times New Roman"/>
          <w:sz w:val="24"/>
          <w:szCs w:val="24"/>
        </w:rPr>
        <w:t>i</w:t>
      </w:r>
      <w:r w:rsidR="00E4026F" w:rsidRPr="0032619D">
        <w:rPr>
          <w:rFonts w:ascii="Times New Roman" w:hAnsi="Times New Roman" w:cs="Times New Roman"/>
          <w:sz w:val="24"/>
          <w:szCs w:val="24"/>
        </w:rPr>
        <w:t>te</w:t>
      </w:r>
      <w:r w:rsidR="00E4026F">
        <w:rPr>
          <w:rFonts w:ascii="Times New Roman" w:hAnsi="Times New Roman" w:cs="Times New Roman"/>
          <w:sz w:val="24"/>
          <w:szCs w:val="24"/>
        </w:rPr>
        <w:t xml:space="preserve"> </w:t>
      </w:r>
      <w:r w:rsidRPr="0032619D">
        <w:rPr>
          <w:rFonts w:ascii="Times New Roman" w:hAnsi="Times New Roman" w:cs="Times New Roman"/>
          <w:sz w:val="24"/>
          <w:szCs w:val="24"/>
        </w:rPr>
        <w:t>electrodes.</w:t>
      </w:r>
      <w:r w:rsidR="0032619D" w:rsidRPr="0032619D">
        <w:rPr>
          <w:rFonts w:ascii="Times New Roman" w:hAnsi="Times New Roman" w:cs="Times New Roman"/>
          <w:sz w:val="24"/>
          <w:szCs w:val="24"/>
        </w:rPr>
        <w:t xml:space="preserve"> A copper readout plane of strips</w:t>
      </w:r>
      <w:r w:rsidR="00FA5A58">
        <w:rPr>
          <w:rFonts w:ascii="Times New Roman" w:hAnsi="Times New Roman" w:cs="Times New Roman"/>
          <w:sz w:val="24"/>
          <w:szCs w:val="24"/>
        </w:rPr>
        <w:t>,</w:t>
      </w:r>
      <w:r w:rsidR="0032619D" w:rsidRPr="0032619D">
        <w:rPr>
          <w:rFonts w:ascii="Times New Roman" w:hAnsi="Times New Roman" w:cs="Times New Roman"/>
          <w:sz w:val="24"/>
          <w:szCs w:val="24"/>
        </w:rPr>
        <w:t xml:space="preserve"> placed between the two gaps</w:t>
      </w:r>
      <w:r w:rsidR="00FA5A58">
        <w:rPr>
          <w:rFonts w:ascii="Times New Roman" w:hAnsi="Times New Roman" w:cs="Times New Roman"/>
          <w:sz w:val="24"/>
          <w:szCs w:val="24"/>
        </w:rPr>
        <w:t>,</w:t>
      </w:r>
      <w:r w:rsidRPr="0032619D">
        <w:rPr>
          <w:rFonts w:ascii="Times New Roman" w:hAnsi="Times New Roman" w:cs="Times New Roman"/>
          <w:sz w:val="24"/>
          <w:szCs w:val="24"/>
        </w:rPr>
        <w:t xml:space="preserve"> </w:t>
      </w:r>
      <w:r w:rsidR="00601FCE">
        <w:rPr>
          <w:rFonts w:ascii="Times New Roman" w:hAnsi="Times New Roman" w:cs="Times New Roman"/>
          <w:sz w:val="24"/>
          <w:szCs w:val="24"/>
        </w:rPr>
        <w:t>collects the induced charge</w:t>
      </w:r>
      <w:r w:rsidR="00883896">
        <w:rPr>
          <w:rFonts w:ascii="Times New Roman" w:hAnsi="Times New Roman" w:cs="Times New Roman"/>
          <w:sz w:val="24"/>
          <w:szCs w:val="24"/>
        </w:rPr>
        <w:t xml:space="preserve"> and</w:t>
      </w:r>
      <w:r w:rsidR="00601FCE">
        <w:rPr>
          <w:rFonts w:ascii="Times New Roman" w:hAnsi="Times New Roman" w:cs="Times New Roman"/>
          <w:sz w:val="24"/>
          <w:szCs w:val="24"/>
        </w:rPr>
        <w:t xml:space="preserve"> front-end electronics </w:t>
      </w:r>
      <w:r w:rsidR="00FA5A58">
        <w:rPr>
          <w:rFonts w:ascii="Times New Roman" w:hAnsi="Times New Roman" w:cs="Times New Roman"/>
          <w:sz w:val="24"/>
          <w:szCs w:val="24"/>
        </w:rPr>
        <w:t xml:space="preserve">forms </w:t>
      </w:r>
      <w:r w:rsidR="00601FCE">
        <w:rPr>
          <w:rFonts w:ascii="Times New Roman" w:hAnsi="Times New Roman" w:cs="Times New Roman"/>
          <w:sz w:val="24"/>
          <w:szCs w:val="24"/>
        </w:rPr>
        <w:t>signal</w:t>
      </w:r>
      <w:r w:rsidR="000939F7" w:rsidRPr="0032619D">
        <w:rPr>
          <w:rFonts w:ascii="Times New Roman" w:hAnsi="Times New Roman" w:cs="Times New Roman"/>
          <w:sz w:val="24"/>
          <w:szCs w:val="24"/>
        </w:rPr>
        <w:t>.</w:t>
      </w:r>
      <w:r w:rsidR="00884A5C" w:rsidRPr="0032619D">
        <w:rPr>
          <w:rFonts w:ascii="Times New Roman" w:hAnsi="Times New Roman" w:cs="Times New Roman"/>
          <w:sz w:val="24"/>
          <w:szCs w:val="24"/>
        </w:rPr>
        <w:t xml:space="preserve"> </w:t>
      </w:r>
      <w:r w:rsidR="007F36C0" w:rsidRPr="00F17622">
        <w:rPr>
          <w:rFonts w:ascii="Times New Roman" w:hAnsi="Times New Roman" w:cs="Times New Roman"/>
          <w:bCs/>
          <w:color w:val="000000"/>
          <w:sz w:val="24"/>
          <w:szCs w:val="24"/>
        </w:rPr>
        <w:t xml:space="preserve">The avalanche production depends on the environmental pressure P, the temperature T, the gas mixture and the high voltage HV. At fixed gas-mixture, </w:t>
      </w:r>
      <w:r w:rsidR="007F36C0">
        <w:rPr>
          <w:rFonts w:ascii="Times New Roman" w:hAnsi="Times New Roman" w:cs="Times New Roman"/>
          <w:bCs/>
          <w:color w:val="000000"/>
          <w:sz w:val="24"/>
          <w:szCs w:val="24"/>
        </w:rPr>
        <w:t>and other parameters being fixed t</w:t>
      </w:r>
      <w:r w:rsidR="007F36C0" w:rsidRPr="00F17622">
        <w:rPr>
          <w:rFonts w:ascii="Times New Roman" w:hAnsi="Times New Roman" w:cs="Times New Roman"/>
          <w:bCs/>
          <w:color w:val="000000"/>
          <w:sz w:val="24"/>
          <w:szCs w:val="24"/>
        </w:rPr>
        <w:t xml:space="preserve">he dependence </w:t>
      </w:r>
      <w:r w:rsidR="00FA5A58">
        <w:rPr>
          <w:rFonts w:ascii="Times New Roman" w:hAnsi="Times New Roman" w:cs="Times New Roman"/>
          <w:bCs/>
          <w:color w:val="000000"/>
          <w:sz w:val="24"/>
          <w:szCs w:val="24"/>
        </w:rPr>
        <w:t>of</w:t>
      </w:r>
      <w:r w:rsidR="00FA5A58" w:rsidRPr="00F17622">
        <w:rPr>
          <w:rFonts w:ascii="Times New Roman" w:hAnsi="Times New Roman" w:cs="Times New Roman"/>
          <w:bCs/>
          <w:color w:val="000000"/>
          <w:sz w:val="24"/>
          <w:szCs w:val="24"/>
        </w:rPr>
        <w:t xml:space="preserve"> </w:t>
      </w:r>
      <w:r w:rsidR="00FA5A58">
        <w:rPr>
          <w:rFonts w:ascii="Times New Roman" w:hAnsi="Times New Roman" w:cs="Times New Roman"/>
          <w:bCs/>
          <w:color w:val="000000"/>
          <w:sz w:val="24"/>
          <w:szCs w:val="24"/>
        </w:rPr>
        <w:t xml:space="preserve">efficiency on </w:t>
      </w:r>
      <w:r w:rsidR="007F36C0" w:rsidRPr="00F17622">
        <w:rPr>
          <w:rFonts w:ascii="Times New Roman" w:hAnsi="Times New Roman" w:cs="Times New Roman"/>
          <w:bCs/>
          <w:color w:val="000000"/>
          <w:sz w:val="24"/>
          <w:szCs w:val="24"/>
        </w:rPr>
        <w:t>HV is described</w:t>
      </w:r>
      <w:r w:rsidR="007F36C0">
        <w:rPr>
          <w:rFonts w:ascii="Times New Roman" w:hAnsi="Times New Roman" w:cs="Times New Roman"/>
          <w:bCs/>
          <w:color w:val="000000"/>
          <w:sz w:val="24"/>
          <w:szCs w:val="24"/>
        </w:rPr>
        <w:t xml:space="preserve"> by a sigmoid function. </w:t>
      </w:r>
      <w:r w:rsidR="007F36C0" w:rsidRPr="00F17622">
        <w:rPr>
          <w:rFonts w:ascii="Times New Roman" w:hAnsi="Times New Roman" w:cs="Times New Roman"/>
          <w:bCs/>
          <w:color w:val="000000"/>
          <w:sz w:val="24"/>
          <w:szCs w:val="24"/>
        </w:rPr>
        <w:t>HV50 is the effective high voltage</w:t>
      </w:r>
      <w:r w:rsidR="00FA5A58">
        <w:rPr>
          <w:rFonts w:ascii="Times New Roman" w:hAnsi="Times New Roman" w:cs="Times New Roman"/>
          <w:bCs/>
          <w:color w:val="000000"/>
          <w:sz w:val="24"/>
          <w:szCs w:val="24"/>
        </w:rPr>
        <w:t xml:space="preserve"> at which</w:t>
      </w:r>
      <w:r w:rsidR="007F36C0" w:rsidRPr="00F17622">
        <w:rPr>
          <w:rFonts w:ascii="Times New Roman" w:hAnsi="Times New Roman" w:cs="Times New Roman"/>
          <w:bCs/>
          <w:color w:val="000000"/>
          <w:sz w:val="24"/>
          <w:szCs w:val="24"/>
        </w:rPr>
        <w:t xml:space="preserve"> the chamber reaches the half of its maximum efficiency</w:t>
      </w:r>
      <w:r w:rsidR="007F36C0">
        <w:rPr>
          <w:rFonts w:ascii="Times New Roman" w:hAnsi="Times New Roman" w:cs="Times New Roman"/>
          <w:bCs/>
          <w:color w:val="000000"/>
          <w:sz w:val="24"/>
          <w:szCs w:val="24"/>
        </w:rPr>
        <w:t>.</w:t>
      </w:r>
    </w:p>
    <w:p w:rsidR="00833474" w:rsidRDefault="007C5C31" w:rsidP="007555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7456" behindDoc="0" locked="0" layoutInCell="1" allowOverlap="1">
            <wp:simplePos x="0" y="0"/>
            <wp:positionH relativeFrom="column">
              <wp:posOffset>1914525</wp:posOffset>
            </wp:positionH>
            <wp:positionV relativeFrom="paragraph">
              <wp:posOffset>36830</wp:posOffset>
            </wp:positionV>
            <wp:extent cx="1743075" cy="590550"/>
            <wp:effectExtent l="19050" t="0" r="9525" b="0"/>
            <wp:wrapSquare wrapText="bothSides"/>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743075" cy="590550"/>
                    </a:xfrm>
                    <a:prstGeom prst="rect">
                      <a:avLst/>
                    </a:prstGeom>
                    <a:noFill/>
                    <a:ln w="9525">
                      <a:noFill/>
                      <a:miter lim="800000"/>
                      <a:headEnd/>
                      <a:tailEnd/>
                    </a:ln>
                  </pic:spPr>
                </pic:pic>
              </a:graphicData>
            </a:graphic>
          </wp:anchor>
        </w:drawing>
      </w:r>
    </w:p>
    <w:p w:rsidR="00833474" w:rsidRDefault="00833474" w:rsidP="0075550B">
      <w:pPr>
        <w:autoSpaceDE w:val="0"/>
        <w:autoSpaceDN w:val="0"/>
        <w:adjustRightInd w:val="0"/>
        <w:spacing w:after="0" w:line="240" w:lineRule="auto"/>
        <w:rPr>
          <w:rFonts w:ascii="Times New Roman" w:hAnsi="Times New Roman" w:cs="Times New Roman"/>
          <w:sz w:val="24"/>
          <w:szCs w:val="24"/>
        </w:rPr>
      </w:pPr>
    </w:p>
    <w:p w:rsidR="00833474" w:rsidRDefault="00833474" w:rsidP="0075550B">
      <w:pPr>
        <w:autoSpaceDE w:val="0"/>
        <w:autoSpaceDN w:val="0"/>
        <w:adjustRightInd w:val="0"/>
        <w:spacing w:after="0" w:line="240" w:lineRule="auto"/>
        <w:rPr>
          <w:rFonts w:ascii="Times New Roman" w:hAnsi="Times New Roman" w:cs="Times New Roman"/>
          <w:sz w:val="24"/>
          <w:szCs w:val="24"/>
        </w:rPr>
      </w:pPr>
    </w:p>
    <w:p w:rsidR="007D3DCD" w:rsidRDefault="007D3DCD" w:rsidP="0075550B">
      <w:pPr>
        <w:autoSpaceDE w:val="0"/>
        <w:autoSpaceDN w:val="0"/>
        <w:adjustRightInd w:val="0"/>
        <w:spacing w:after="0" w:line="240" w:lineRule="auto"/>
        <w:rPr>
          <w:rFonts w:ascii="Times New Roman" w:hAnsi="Times New Roman" w:cs="Times New Roman"/>
          <w:sz w:val="24"/>
          <w:szCs w:val="24"/>
        </w:rPr>
      </w:pPr>
    </w:p>
    <w:p w:rsidR="00833474" w:rsidRDefault="00833474" w:rsidP="0075550B">
      <w:pPr>
        <w:autoSpaceDE w:val="0"/>
        <w:autoSpaceDN w:val="0"/>
        <w:adjustRightInd w:val="0"/>
        <w:spacing w:after="0" w:line="240" w:lineRule="auto"/>
        <w:rPr>
          <w:rFonts w:ascii="Times New Roman" w:hAnsi="Times New Roman" w:cs="Times New Roman"/>
          <w:sz w:val="24"/>
          <w:szCs w:val="24"/>
        </w:rPr>
      </w:pPr>
    </w:p>
    <w:p w:rsidR="00833474" w:rsidRDefault="00833474" w:rsidP="0075550B">
      <w:pPr>
        <w:autoSpaceDE w:val="0"/>
        <w:autoSpaceDN w:val="0"/>
        <w:adjustRightInd w:val="0"/>
        <w:spacing w:after="0" w:line="240" w:lineRule="auto"/>
        <w:rPr>
          <w:rFonts w:ascii="Times New Roman" w:hAnsi="Times New Roman" w:cs="Times New Roman"/>
          <w:sz w:val="24"/>
          <w:szCs w:val="24"/>
        </w:rPr>
      </w:pPr>
    </w:p>
    <w:p w:rsidR="00833474" w:rsidRDefault="00833474" w:rsidP="0075550B">
      <w:pPr>
        <w:autoSpaceDE w:val="0"/>
        <w:autoSpaceDN w:val="0"/>
        <w:adjustRightInd w:val="0"/>
        <w:spacing w:after="0" w:line="24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Where </w:t>
      </w:r>
      <m:oMath>
        <m:r>
          <m:rPr>
            <m:sty m:val="p"/>
          </m:rPr>
          <w:rPr>
            <w:rFonts w:ascii="Cambria Math" w:hAnsi="Times New Roman" w:cs="Times New Roman"/>
            <w:sz w:val="24"/>
            <w:szCs w:val="24"/>
          </w:rPr>
          <m:t>P0 = 965</m:t>
        </m:r>
        <m:r>
          <w:rPr>
            <w:rFonts w:ascii="Cambria Math" w:hAnsi="Cambria Math" w:cs="Times New Roman"/>
            <w:sz w:val="24"/>
            <w:szCs w:val="24"/>
          </w:rPr>
          <m:t>mbar</m:t>
        </m:r>
      </m:oMath>
      <w:r>
        <w:rPr>
          <w:rFonts w:ascii="Times New Roman" w:eastAsiaTheme="minorEastAsia" w:hAnsi="Times New Roman" w:cs="Times New Roman"/>
          <w:sz w:val="24"/>
          <w:szCs w:val="24"/>
        </w:rPr>
        <w:t xml:space="preserve"> and </w:t>
      </w:r>
      <m:oMath>
        <m:r>
          <m:rPr>
            <m:sty m:val="p"/>
          </m:rPr>
          <w:rPr>
            <w:rFonts w:ascii="Cambria Math" w:hAnsi="Times New Roman" w:cs="Times New Roman"/>
            <w:sz w:val="24"/>
            <w:szCs w:val="24"/>
          </w:rPr>
          <m:t xml:space="preserve">T0 = </m:t>
        </m:r>
        <m:r>
          <w:rPr>
            <w:rFonts w:ascii="Cambria Math" w:hAnsi="Times New Roman" w:cs="Times New Roman"/>
            <w:sz w:val="24"/>
            <w:szCs w:val="24"/>
          </w:rPr>
          <m:t>293</m:t>
        </m:r>
        <m:r>
          <w:rPr>
            <w:rFonts w:ascii="Cambria Math" w:hAnsi="Cambria Math" w:cs="Times New Roman"/>
            <w:sz w:val="24"/>
            <w:szCs w:val="24"/>
          </w:rPr>
          <m:t>K</m:t>
        </m:r>
      </m:oMath>
    </w:p>
    <w:p w:rsidR="00833474" w:rsidRDefault="00833474" w:rsidP="0075550B">
      <w:pPr>
        <w:autoSpaceDE w:val="0"/>
        <w:autoSpaceDN w:val="0"/>
        <w:adjustRightInd w:val="0"/>
        <w:spacing w:after="0" w:line="240" w:lineRule="auto"/>
        <w:rPr>
          <w:rFonts w:ascii="Times New Roman" w:hAnsi="Times New Roman" w:cs="Times New Roman"/>
          <w:sz w:val="24"/>
          <w:szCs w:val="24"/>
        </w:rPr>
      </w:pPr>
    </w:p>
    <w:p w:rsidR="007D3DCD" w:rsidRDefault="00833474" w:rsidP="005028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effect of HV50 on the efficiency </w:t>
      </w:r>
      <w:r w:rsidR="007D3DCD">
        <w:rPr>
          <w:rFonts w:ascii="Times New Roman" w:hAnsi="Times New Roman" w:cs="Times New Roman"/>
          <w:sz w:val="24"/>
          <w:szCs w:val="24"/>
        </w:rPr>
        <w:t xml:space="preserve">is exponential and </w:t>
      </w:r>
      <w:r>
        <w:rPr>
          <w:rFonts w:ascii="Times New Roman" w:hAnsi="Times New Roman" w:cs="Times New Roman"/>
          <w:sz w:val="24"/>
          <w:szCs w:val="24"/>
        </w:rPr>
        <w:t xml:space="preserve">can be seen from </w:t>
      </w:r>
      <w:r w:rsidR="007D3DCD">
        <w:rPr>
          <w:rFonts w:ascii="Times New Roman" w:hAnsi="Times New Roman" w:cs="Times New Roman"/>
          <w:sz w:val="24"/>
          <w:szCs w:val="24"/>
        </w:rPr>
        <w:t>th</w:t>
      </w:r>
      <w:r w:rsidR="007F36C0">
        <w:rPr>
          <w:rFonts w:ascii="Times New Roman" w:hAnsi="Times New Roman" w:cs="Times New Roman"/>
          <w:sz w:val="24"/>
          <w:szCs w:val="24"/>
        </w:rPr>
        <w:t>e</w:t>
      </w:r>
      <w:r w:rsidR="007D3DCD">
        <w:rPr>
          <w:rFonts w:ascii="Times New Roman" w:hAnsi="Times New Roman" w:cs="Times New Roman"/>
          <w:sz w:val="24"/>
          <w:szCs w:val="24"/>
        </w:rPr>
        <w:t xml:space="preserve"> formula.</w:t>
      </w:r>
    </w:p>
    <w:p w:rsidR="007D3DCD" w:rsidRDefault="007D3DCD" w:rsidP="007555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1990725</wp:posOffset>
            </wp:positionH>
            <wp:positionV relativeFrom="paragraph">
              <wp:posOffset>141605</wp:posOffset>
            </wp:positionV>
            <wp:extent cx="1900555" cy="466725"/>
            <wp:effectExtent l="19050" t="0" r="4445"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900555" cy="466725"/>
                    </a:xfrm>
                    <a:prstGeom prst="rect">
                      <a:avLst/>
                    </a:prstGeom>
                    <a:noFill/>
                    <a:ln w="9525">
                      <a:noFill/>
                      <a:miter lim="800000"/>
                      <a:headEnd/>
                      <a:tailEnd/>
                    </a:ln>
                  </pic:spPr>
                </pic:pic>
              </a:graphicData>
            </a:graphic>
          </wp:anchor>
        </w:drawing>
      </w:r>
    </w:p>
    <w:p w:rsidR="007D3DCD" w:rsidRDefault="007D3DCD" w:rsidP="0075550B">
      <w:pPr>
        <w:autoSpaceDE w:val="0"/>
        <w:autoSpaceDN w:val="0"/>
        <w:adjustRightInd w:val="0"/>
        <w:spacing w:after="0" w:line="240" w:lineRule="auto"/>
        <w:rPr>
          <w:rFonts w:ascii="Times New Roman" w:hAnsi="Times New Roman" w:cs="Times New Roman"/>
          <w:sz w:val="24"/>
          <w:szCs w:val="24"/>
        </w:rPr>
      </w:pPr>
    </w:p>
    <w:p w:rsidR="007D3DCD" w:rsidRDefault="007D3DCD" w:rsidP="0075550B">
      <w:pPr>
        <w:autoSpaceDE w:val="0"/>
        <w:autoSpaceDN w:val="0"/>
        <w:adjustRightInd w:val="0"/>
        <w:spacing w:after="0" w:line="240" w:lineRule="auto"/>
        <w:rPr>
          <w:rFonts w:ascii="Times New Roman" w:hAnsi="Times New Roman" w:cs="Times New Roman"/>
          <w:sz w:val="24"/>
          <w:szCs w:val="24"/>
        </w:rPr>
      </w:pPr>
    </w:p>
    <w:p w:rsidR="007D3DCD" w:rsidRDefault="007D3DCD" w:rsidP="0075550B">
      <w:pPr>
        <w:autoSpaceDE w:val="0"/>
        <w:autoSpaceDN w:val="0"/>
        <w:adjustRightInd w:val="0"/>
        <w:spacing w:after="0" w:line="240" w:lineRule="auto"/>
        <w:rPr>
          <w:rFonts w:ascii="Times New Roman" w:hAnsi="Times New Roman" w:cs="Times New Roman"/>
          <w:sz w:val="24"/>
          <w:szCs w:val="24"/>
        </w:rPr>
      </w:pPr>
    </w:p>
    <w:p w:rsidR="007D3DCD" w:rsidRDefault="007D3DCD" w:rsidP="0075550B">
      <w:pPr>
        <w:autoSpaceDE w:val="0"/>
        <w:autoSpaceDN w:val="0"/>
        <w:adjustRightInd w:val="0"/>
        <w:spacing w:after="0" w:line="240" w:lineRule="auto"/>
        <w:rPr>
          <w:rFonts w:ascii="Times New Roman" w:hAnsi="Times New Roman" w:cs="Times New Roman"/>
          <w:sz w:val="24"/>
          <w:szCs w:val="24"/>
        </w:rPr>
      </w:pPr>
    </w:p>
    <w:p w:rsidR="00884A5C" w:rsidRPr="0032619D" w:rsidRDefault="00BF0018" w:rsidP="00502849">
      <w:pPr>
        <w:autoSpaceDE w:val="0"/>
        <w:autoSpaceDN w:val="0"/>
        <w:adjustRightInd w:val="0"/>
        <w:spacing w:after="0" w:line="240" w:lineRule="auto"/>
        <w:jc w:val="both"/>
        <w:rPr>
          <w:rFonts w:ascii="Times New Roman" w:hAnsi="Times New Roman" w:cs="Times New Roman"/>
          <w:sz w:val="24"/>
          <w:szCs w:val="24"/>
        </w:rPr>
      </w:pPr>
      <w:r w:rsidRPr="0032619D">
        <w:rPr>
          <w:rFonts w:ascii="Times New Roman" w:hAnsi="Times New Roman" w:cs="Times New Roman"/>
          <w:sz w:val="24"/>
          <w:szCs w:val="24"/>
        </w:rPr>
        <w:t xml:space="preserve">As the operational condition of the RPCs approaches the limit of its rate capability, the voltage drops occurring across the two resistive plates of the gap dominate the increase </w:t>
      </w:r>
      <w:r w:rsidR="00862741" w:rsidRPr="0032619D">
        <w:rPr>
          <w:rFonts w:ascii="Times New Roman" w:hAnsi="Times New Roman" w:cs="Times New Roman"/>
          <w:sz w:val="24"/>
          <w:szCs w:val="24"/>
        </w:rPr>
        <w:t>in the applied high voltage. With the more increase of vol</w:t>
      </w:r>
      <w:r w:rsidR="00E4026F">
        <w:rPr>
          <w:rFonts w:ascii="Times New Roman" w:hAnsi="Times New Roman" w:cs="Times New Roman"/>
          <w:sz w:val="24"/>
          <w:szCs w:val="24"/>
        </w:rPr>
        <w:t>tage and current the resistivity</w:t>
      </w:r>
      <w:r w:rsidR="00862741" w:rsidRPr="0032619D">
        <w:rPr>
          <w:rFonts w:ascii="Times New Roman" w:hAnsi="Times New Roman" w:cs="Times New Roman"/>
          <w:sz w:val="24"/>
          <w:szCs w:val="24"/>
        </w:rPr>
        <w:t xml:space="preserve"> goes on increasing which is controlled empirically by water </w:t>
      </w:r>
      <w:r w:rsidR="00214856" w:rsidRPr="0032619D">
        <w:rPr>
          <w:rFonts w:ascii="Times New Roman" w:hAnsi="Times New Roman" w:cs="Times New Roman"/>
          <w:sz w:val="24"/>
          <w:szCs w:val="24"/>
        </w:rPr>
        <w:t>vapors</w:t>
      </w:r>
      <w:r w:rsidR="00E4026F">
        <w:rPr>
          <w:rFonts w:ascii="Times New Roman" w:hAnsi="Times New Roman" w:cs="Times New Roman"/>
          <w:sz w:val="24"/>
          <w:szCs w:val="24"/>
        </w:rPr>
        <w:t xml:space="preserve"> otherwise it could add more aging</w:t>
      </w:r>
      <w:r w:rsidR="00862741" w:rsidRPr="0032619D">
        <w:rPr>
          <w:rFonts w:ascii="Times New Roman" w:hAnsi="Times New Roman" w:cs="Times New Roman"/>
          <w:sz w:val="24"/>
          <w:szCs w:val="24"/>
        </w:rPr>
        <w:t>.</w:t>
      </w:r>
    </w:p>
    <w:p w:rsidR="000939F7" w:rsidRPr="003E20DD" w:rsidRDefault="000939F7" w:rsidP="000939F7">
      <w:pPr>
        <w:autoSpaceDE w:val="0"/>
        <w:autoSpaceDN w:val="0"/>
        <w:adjustRightInd w:val="0"/>
        <w:spacing w:after="0" w:line="240" w:lineRule="auto"/>
        <w:rPr>
          <w:rFonts w:ascii="Times New Roman" w:hAnsi="Times New Roman" w:cs="Times New Roman"/>
          <w:sz w:val="24"/>
          <w:szCs w:val="24"/>
        </w:rPr>
      </w:pPr>
    </w:p>
    <w:p w:rsidR="00DB1039" w:rsidRPr="00A9672C" w:rsidRDefault="003E20DD" w:rsidP="00A47895">
      <w:pPr>
        <w:autoSpaceDE w:val="0"/>
        <w:autoSpaceDN w:val="0"/>
        <w:adjustRightInd w:val="0"/>
        <w:spacing w:after="0" w:line="240" w:lineRule="auto"/>
        <w:jc w:val="both"/>
        <w:rPr>
          <w:rFonts w:ascii="Times New Roman" w:hAnsi="Times New Roman" w:cs="Times New Roman"/>
          <w:b/>
          <w:sz w:val="32"/>
          <w:szCs w:val="32"/>
        </w:rPr>
      </w:pPr>
      <w:r w:rsidRPr="00A9672C">
        <w:rPr>
          <w:rFonts w:ascii="Times New Roman" w:hAnsi="Times New Roman" w:cs="Times New Roman"/>
          <w:b/>
          <w:sz w:val="32"/>
          <w:szCs w:val="32"/>
        </w:rPr>
        <w:t>Results:</w:t>
      </w:r>
    </w:p>
    <w:p w:rsidR="003E20DD" w:rsidRDefault="003E20DD" w:rsidP="00A47895">
      <w:pPr>
        <w:autoSpaceDE w:val="0"/>
        <w:autoSpaceDN w:val="0"/>
        <w:adjustRightInd w:val="0"/>
        <w:spacing w:after="0" w:line="240" w:lineRule="auto"/>
        <w:jc w:val="both"/>
        <w:rPr>
          <w:rFonts w:ascii="Times New Roman" w:hAnsi="Times New Roman" w:cs="Times New Roman"/>
        </w:rPr>
      </w:pPr>
    </w:p>
    <w:p w:rsidR="003E20DD" w:rsidRPr="003E20DD" w:rsidRDefault="00610F25" w:rsidP="00502849">
      <w:pPr>
        <w:autoSpaceDE w:val="0"/>
        <w:autoSpaceDN w:val="0"/>
        <w:adjustRightInd w:val="0"/>
        <w:spacing w:after="0" w:line="240" w:lineRule="auto"/>
        <w:jc w:val="both"/>
        <w:rPr>
          <w:rFonts w:ascii="Times New Roman" w:hAnsi="Times New Roman" w:cs="Times New Roman"/>
          <w:sz w:val="24"/>
          <w:szCs w:val="24"/>
        </w:rPr>
      </w:pPr>
      <w:r w:rsidRPr="00B72FC7">
        <w:rPr>
          <w:rFonts w:ascii="Times New Roman" w:hAnsi="Times New Roman" w:cs="Times New Roman"/>
          <w:sz w:val="24"/>
          <w:szCs w:val="24"/>
        </w:rPr>
        <w:t xml:space="preserve">In </w:t>
      </w:r>
      <w:r w:rsidR="00F85739" w:rsidRPr="00B72FC7">
        <w:rPr>
          <w:rFonts w:ascii="Times New Roman" w:hAnsi="Times New Roman" w:cs="Times New Roman"/>
          <w:sz w:val="24"/>
          <w:szCs w:val="24"/>
        </w:rPr>
        <w:t xml:space="preserve">2012 there were no RE4 chambers installed </w:t>
      </w:r>
      <w:r w:rsidR="00883CD3" w:rsidRPr="00B72FC7">
        <w:rPr>
          <w:rFonts w:ascii="Times New Roman" w:hAnsi="Times New Roman" w:cs="Times New Roman"/>
          <w:sz w:val="24"/>
          <w:szCs w:val="24"/>
        </w:rPr>
        <w:t xml:space="preserve">on either side of the </w:t>
      </w:r>
      <w:r w:rsidR="00F85739" w:rsidRPr="00B72FC7">
        <w:rPr>
          <w:rFonts w:ascii="Times New Roman" w:hAnsi="Times New Roman" w:cs="Times New Roman"/>
          <w:sz w:val="24"/>
          <w:szCs w:val="24"/>
        </w:rPr>
        <w:t>detector</w:t>
      </w:r>
      <w:r w:rsidRPr="00B72FC7">
        <w:rPr>
          <w:rFonts w:ascii="Times New Roman" w:hAnsi="Times New Roman" w:cs="Times New Roman"/>
          <w:sz w:val="24"/>
          <w:szCs w:val="24"/>
        </w:rPr>
        <w:t>.</w:t>
      </w:r>
      <w:r w:rsidR="00F85739" w:rsidRPr="00B72FC7">
        <w:rPr>
          <w:rFonts w:ascii="Times New Roman" w:hAnsi="Times New Roman" w:cs="Times New Roman"/>
          <w:sz w:val="24"/>
          <w:szCs w:val="24"/>
        </w:rPr>
        <w:t xml:space="preserve"> They were</w:t>
      </w:r>
      <w:r w:rsidRPr="00B72FC7">
        <w:rPr>
          <w:rFonts w:ascii="Times New Roman" w:hAnsi="Times New Roman" w:cs="Times New Roman"/>
          <w:sz w:val="24"/>
          <w:szCs w:val="24"/>
        </w:rPr>
        <w:t xml:space="preserve"> added </w:t>
      </w:r>
      <w:r w:rsidR="00F85739" w:rsidRPr="00B72FC7">
        <w:rPr>
          <w:rFonts w:ascii="Times New Roman" w:hAnsi="Times New Roman" w:cs="Times New Roman"/>
          <w:sz w:val="24"/>
          <w:szCs w:val="24"/>
        </w:rPr>
        <w:t xml:space="preserve">during the first long shutdown </w:t>
      </w:r>
      <w:r w:rsidR="004E3164">
        <w:rPr>
          <w:rFonts w:ascii="Times New Roman" w:hAnsi="Times New Roman" w:cs="Times New Roman"/>
          <w:sz w:val="24"/>
          <w:szCs w:val="24"/>
        </w:rPr>
        <w:t xml:space="preserve">period of </w:t>
      </w:r>
      <w:r w:rsidR="00F85739" w:rsidRPr="00B72FC7">
        <w:rPr>
          <w:rFonts w:ascii="Times New Roman" w:hAnsi="Times New Roman" w:cs="Times New Roman"/>
          <w:sz w:val="24"/>
          <w:szCs w:val="24"/>
        </w:rPr>
        <w:t>LHC</w:t>
      </w:r>
      <w:r w:rsidRPr="00B72FC7">
        <w:rPr>
          <w:rFonts w:ascii="Times New Roman" w:hAnsi="Times New Roman" w:cs="Times New Roman"/>
          <w:sz w:val="24"/>
          <w:szCs w:val="24"/>
        </w:rPr>
        <w:t xml:space="preserve">. </w:t>
      </w:r>
      <w:r w:rsidR="003E20DD" w:rsidRPr="00B72FC7">
        <w:rPr>
          <w:rFonts w:ascii="Times New Roman" w:hAnsi="Times New Roman" w:cs="Times New Roman"/>
          <w:sz w:val="24"/>
          <w:szCs w:val="24"/>
        </w:rPr>
        <w:t xml:space="preserve">I have compared the HV50 parameter </w:t>
      </w:r>
      <w:proofErr w:type="gramStart"/>
      <w:r w:rsidR="003E20DD" w:rsidRPr="00B72FC7">
        <w:rPr>
          <w:rFonts w:ascii="Times New Roman" w:hAnsi="Times New Roman" w:cs="Times New Roman"/>
          <w:sz w:val="24"/>
          <w:szCs w:val="24"/>
        </w:rPr>
        <w:t>of  RPC</w:t>
      </w:r>
      <w:proofErr w:type="gramEnd"/>
      <w:r w:rsidR="003E20DD" w:rsidRPr="00B72FC7">
        <w:rPr>
          <w:rFonts w:ascii="Times New Roman" w:hAnsi="Times New Roman" w:cs="Times New Roman"/>
          <w:sz w:val="24"/>
          <w:szCs w:val="24"/>
        </w:rPr>
        <w:t xml:space="preserve"> for the 2012 and 2015 </w:t>
      </w:r>
      <w:r w:rsidR="00F85739" w:rsidRPr="00B72FC7">
        <w:rPr>
          <w:rFonts w:ascii="Times New Roman" w:hAnsi="Times New Roman" w:cs="Times New Roman"/>
          <w:sz w:val="24"/>
          <w:szCs w:val="24"/>
        </w:rPr>
        <w:t xml:space="preserve">HV scan collision </w:t>
      </w:r>
      <w:r w:rsidR="003E20DD" w:rsidRPr="00B72FC7">
        <w:rPr>
          <w:rFonts w:ascii="Times New Roman" w:hAnsi="Times New Roman" w:cs="Times New Roman"/>
          <w:sz w:val="24"/>
          <w:szCs w:val="24"/>
        </w:rPr>
        <w:t xml:space="preserve">data to study the performance of  </w:t>
      </w:r>
      <w:r w:rsidR="00F85739" w:rsidRPr="00B72FC7">
        <w:rPr>
          <w:rFonts w:ascii="Times New Roman" w:hAnsi="Times New Roman" w:cs="Times New Roman"/>
          <w:sz w:val="24"/>
          <w:szCs w:val="24"/>
        </w:rPr>
        <w:t xml:space="preserve">RPC. </w:t>
      </w:r>
      <w:r w:rsidR="00651C12" w:rsidRPr="00B72FC7">
        <w:rPr>
          <w:rFonts w:ascii="Times New Roman" w:hAnsi="Times New Roman" w:cs="Times New Roman"/>
          <w:sz w:val="24"/>
          <w:szCs w:val="24"/>
        </w:rPr>
        <w:t xml:space="preserve"> Followi</w:t>
      </w:r>
      <w:r w:rsidR="00B72FC7" w:rsidRPr="00B72FC7">
        <w:rPr>
          <w:rFonts w:ascii="Times New Roman" w:hAnsi="Times New Roman" w:cs="Times New Roman"/>
          <w:sz w:val="24"/>
          <w:szCs w:val="24"/>
        </w:rPr>
        <w:t xml:space="preserve">ng are the details for every single chamber partition, called </w:t>
      </w:r>
      <w:r w:rsidR="00651C12" w:rsidRPr="00B72FC7">
        <w:rPr>
          <w:rFonts w:ascii="Times New Roman" w:hAnsi="Times New Roman" w:cs="Times New Roman"/>
          <w:sz w:val="24"/>
          <w:szCs w:val="24"/>
        </w:rPr>
        <w:t>roll</w:t>
      </w:r>
      <w:r w:rsidR="00B72FC7" w:rsidRPr="00B72FC7">
        <w:rPr>
          <w:rFonts w:ascii="Times New Roman" w:hAnsi="Times New Roman" w:cs="Times New Roman"/>
          <w:sz w:val="24"/>
          <w:szCs w:val="24"/>
        </w:rPr>
        <w:t xml:space="preserve"> in </w:t>
      </w:r>
      <w:proofErr w:type="spellStart"/>
      <w:r w:rsidR="00B72FC7" w:rsidRPr="00B72FC7">
        <w:rPr>
          <w:rFonts w:ascii="Times New Roman" w:hAnsi="Times New Roman" w:cs="Times New Roman"/>
          <w:sz w:val="24"/>
          <w:szCs w:val="24"/>
        </w:rPr>
        <w:t>Endcap</w:t>
      </w:r>
      <w:proofErr w:type="spellEnd"/>
      <w:r w:rsidR="00B72FC7" w:rsidRPr="00B72FC7">
        <w:rPr>
          <w:rFonts w:ascii="Times New Roman" w:hAnsi="Times New Roman" w:cs="Times New Roman"/>
          <w:sz w:val="24"/>
          <w:szCs w:val="24"/>
        </w:rPr>
        <w:t xml:space="preserve"> and </w:t>
      </w:r>
      <w:r w:rsidR="00651C12" w:rsidRPr="00B72FC7">
        <w:rPr>
          <w:rFonts w:ascii="Times New Roman" w:hAnsi="Times New Roman" w:cs="Times New Roman"/>
          <w:sz w:val="24"/>
          <w:szCs w:val="24"/>
        </w:rPr>
        <w:t>wheel</w:t>
      </w:r>
      <w:r w:rsidR="00B72FC7" w:rsidRPr="00B72FC7">
        <w:rPr>
          <w:rFonts w:ascii="Times New Roman" w:hAnsi="Times New Roman" w:cs="Times New Roman"/>
          <w:sz w:val="24"/>
          <w:szCs w:val="24"/>
        </w:rPr>
        <w:t xml:space="preserve"> in Barrel</w:t>
      </w:r>
      <w:r w:rsidR="00B72FC7">
        <w:rPr>
          <w:rFonts w:ascii="Times New Roman" w:hAnsi="Times New Roman" w:cs="Times New Roman"/>
          <w:sz w:val="24"/>
          <w:szCs w:val="24"/>
        </w:rPr>
        <w:t>. Th</w:t>
      </w:r>
      <w:r w:rsidR="003E20DD" w:rsidRPr="00B72FC7">
        <w:rPr>
          <w:rFonts w:ascii="Times New Roman" w:hAnsi="Times New Roman" w:cs="Times New Roman"/>
          <w:sz w:val="24"/>
          <w:szCs w:val="24"/>
        </w:rPr>
        <w:t xml:space="preserve">e comparison of the whole </w:t>
      </w:r>
      <w:proofErr w:type="spellStart"/>
      <w:r w:rsidR="003E20DD" w:rsidRPr="00B72FC7">
        <w:rPr>
          <w:rFonts w:ascii="Times New Roman" w:hAnsi="Times New Roman" w:cs="Times New Roman"/>
          <w:sz w:val="24"/>
          <w:szCs w:val="24"/>
        </w:rPr>
        <w:t>Endcap</w:t>
      </w:r>
      <w:proofErr w:type="spellEnd"/>
      <w:r w:rsidR="003E20DD" w:rsidRPr="00B72FC7">
        <w:rPr>
          <w:rFonts w:ascii="Times New Roman" w:hAnsi="Times New Roman" w:cs="Times New Roman"/>
          <w:sz w:val="24"/>
          <w:szCs w:val="24"/>
        </w:rPr>
        <w:t xml:space="preserve"> and Barrel was </w:t>
      </w:r>
      <w:r w:rsidR="00B72FC7">
        <w:rPr>
          <w:rFonts w:ascii="Times New Roman" w:hAnsi="Times New Roman" w:cs="Times New Roman"/>
          <w:sz w:val="24"/>
          <w:szCs w:val="24"/>
        </w:rPr>
        <w:t xml:space="preserve">also </w:t>
      </w:r>
      <w:r w:rsidR="003E20DD" w:rsidRPr="00B72FC7">
        <w:rPr>
          <w:rFonts w:ascii="Times New Roman" w:hAnsi="Times New Roman" w:cs="Times New Roman"/>
          <w:sz w:val="24"/>
          <w:szCs w:val="24"/>
        </w:rPr>
        <w:t>done by plotting their HV50 including all rolls except RE+4 and RE-4 and wheels resp</w:t>
      </w:r>
      <w:r w:rsidR="00F85739" w:rsidRPr="00B72FC7">
        <w:rPr>
          <w:rFonts w:ascii="Times New Roman" w:hAnsi="Times New Roman" w:cs="Times New Roman"/>
          <w:sz w:val="24"/>
          <w:szCs w:val="24"/>
        </w:rPr>
        <w:t>ectively</w:t>
      </w:r>
      <w:r w:rsidR="003E20DD" w:rsidRPr="003E20DD">
        <w:rPr>
          <w:rFonts w:ascii="Times New Roman" w:hAnsi="Times New Roman" w:cs="Times New Roman"/>
          <w:sz w:val="24"/>
          <w:szCs w:val="24"/>
        </w:rPr>
        <w:t>.</w:t>
      </w:r>
    </w:p>
    <w:p w:rsidR="003E20DD" w:rsidRDefault="003E20DD" w:rsidP="00A47895">
      <w:pPr>
        <w:autoSpaceDE w:val="0"/>
        <w:autoSpaceDN w:val="0"/>
        <w:adjustRightInd w:val="0"/>
        <w:spacing w:after="0" w:line="240" w:lineRule="auto"/>
        <w:jc w:val="both"/>
        <w:rPr>
          <w:rFonts w:ascii="Times New Roman" w:hAnsi="Times New Roman" w:cs="Times New Roman"/>
        </w:rPr>
      </w:pPr>
    </w:p>
    <w:p w:rsidR="00F17622" w:rsidRPr="00A9672C" w:rsidRDefault="001C2651" w:rsidP="00A47895">
      <w:pPr>
        <w:autoSpaceDE w:val="0"/>
        <w:autoSpaceDN w:val="0"/>
        <w:adjustRightInd w:val="0"/>
        <w:spacing w:after="0" w:line="240" w:lineRule="auto"/>
        <w:jc w:val="both"/>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64384" behindDoc="1" locked="0" layoutInCell="1" allowOverlap="1">
            <wp:simplePos x="0" y="0"/>
            <wp:positionH relativeFrom="column">
              <wp:posOffset>3048000</wp:posOffset>
            </wp:positionH>
            <wp:positionV relativeFrom="paragraph">
              <wp:posOffset>156210</wp:posOffset>
            </wp:positionV>
            <wp:extent cx="3235325" cy="3467100"/>
            <wp:effectExtent l="19050" t="0" r="3175" b="0"/>
            <wp:wrapTight wrapText="bothSides">
              <wp:wrapPolygon edited="0">
                <wp:start x="-127" y="0"/>
                <wp:lineTo x="-127" y="21481"/>
                <wp:lineTo x="21621" y="21481"/>
                <wp:lineTo x="21621" y="0"/>
                <wp:lineTo x="-127" y="0"/>
              </wp:wrapPolygon>
            </wp:wrapTight>
            <wp:docPr id="3" name="Picture 1" descr="C:\Users\Binish Batool\Desktop\CERN workdirectory\Volts plots\endc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sh Batool\Desktop\CERN workdirectory\Volts plots\endcap.png"/>
                    <pic:cNvPicPr>
                      <a:picLocks noChangeAspect="1" noChangeArrowheads="1"/>
                    </pic:cNvPicPr>
                  </pic:nvPicPr>
                  <pic:blipFill>
                    <a:blip r:embed="rId9"/>
                    <a:srcRect/>
                    <a:stretch>
                      <a:fillRect/>
                    </a:stretch>
                  </pic:blipFill>
                  <pic:spPr bwMode="auto">
                    <a:xfrm>
                      <a:off x="0" y="0"/>
                      <a:ext cx="3235325" cy="3467100"/>
                    </a:xfrm>
                    <a:prstGeom prst="rect">
                      <a:avLst/>
                    </a:prstGeom>
                    <a:noFill/>
                    <a:ln w="9525">
                      <a:noFill/>
                      <a:miter lim="800000"/>
                      <a:headEnd/>
                      <a:tailEnd/>
                    </a:ln>
                  </pic:spPr>
                </pic:pic>
              </a:graphicData>
            </a:graphic>
          </wp:anchor>
        </w:drawing>
      </w:r>
      <w:proofErr w:type="spellStart"/>
      <w:r w:rsidR="005B3A9F" w:rsidRPr="00A9672C">
        <w:rPr>
          <w:rFonts w:ascii="Times New Roman" w:hAnsi="Times New Roman" w:cs="Times New Roman"/>
          <w:b/>
          <w:sz w:val="32"/>
          <w:szCs w:val="32"/>
        </w:rPr>
        <w:t>Endcap</w:t>
      </w:r>
      <w:proofErr w:type="spellEnd"/>
      <w:r w:rsidR="005B3A9F" w:rsidRPr="00A9672C">
        <w:rPr>
          <w:rFonts w:ascii="Times New Roman" w:hAnsi="Times New Roman" w:cs="Times New Roman"/>
          <w:b/>
          <w:sz w:val="32"/>
          <w:szCs w:val="32"/>
        </w:rPr>
        <w:t xml:space="preserve"> Region:</w:t>
      </w:r>
    </w:p>
    <w:p w:rsidR="00BF7F7A" w:rsidRDefault="00BF7F7A" w:rsidP="00A47895">
      <w:pPr>
        <w:autoSpaceDE w:val="0"/>
        <w:autoSpaceDN w:val="0"/>
        <w:adjustRightInd w:val="0"/>
        <w:spacing w:after="0" w:line="240" w:lineRule="auto"/>
        <w:jc w:val="both"/>
        <w:rPr>
          <w:rFonts w:ascii="Times New Roman" w:hAnsi="Times New Roman" w:cs="Times New Roman"/>
          <w:sz w:val="24"/>
          <w:szCs w:val="24"/>
        </w:rPr>
      </w:pPr>
    </w:p>
    <w:p w:rsidR="00C64610" w:rsidRDefault="00D70FB7" w:rsidP="005028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2015 the </w:t>
      </w:r>
      <w:r w:rsidR="00651C12">
        <w:rPr>
          <w:rFonts w:ascii="Times New Roman" w:hAnsi="Times New Roman" w:cs="Times New Roman"/>
          <w:sz w:val="24"/>
          <w:szCs w:val="24"/>
        </w:rPr>
        <w:t>RE+1</w:t>
      </w:r>
      <w:r>
        <w:rPr>
          <w:rFonts w:ascii="Times New Roman" w:hAnsi="Times New Roman" w:cs="Times New Roman"/>
          <w:sz w:val="24"/>
          <w:szCs w:val="24"/>
        </w:rPr>
        <w:t xml:space="preserve"> becomes active at higher value of high voltage as compared to </w:t>
      </w:r>
      <w:r w:rsidR="007C5C31">
        <w:rPr>
          <w:rFonts w:ascii="Times New Roman" w:hAnsi="Times New Roman" w:cs="Times New Roman"/>
          <w:sz w:val="24"/>
          <w:szCs w:val="24"/>
        </w:rPr>
        <w:t xml:space="preserve">RE+1 for </w:t>
      </w:r>
      <w:r>
        <w:rPr>
          <w:rFonts w:ascii="Times New Roman" w:hAnsi="Times New Roman" w:cs="Times New Roman"/>
          <w:sz w:val="24"/>
          <w:szCs w:val="24"/>
        </w:rPr>
        <w:t xml:space="preserve">2012, but it has smaller peak </w:t>
      </w:r>
      <w:r w:rsidR="007C5C31">
        <w:rPr>
          <w:rFonts w:ascii="Times New Roman" w:hAnsi="Times New Roman" w:cs="Times New Roman"/>
          <w:sz w:val="24"/>
          <w:szCs w:val="24"/>
        </w:rPr>
        <w:t>than that belong to</w:t>
      </w:r>
      <w:r>
        <w:rPr>
          <w:rFonts w:ascii="Times New Roman" w:hAnsi="Times New Roman" w:cs="Times New Roman"/>
          <w:sz w:val="24"/>
          <w:szCs w:val="24"/>
        </w:rPr>
        <w:t xml:space="preserve"> 2012</w:t>
      </w:r>
      <w:r w:rsidR="007C5C31">
        <w:rPr>
          <w:rFonts w:ascii="Times New Roman" w:hAnsi="Times New Roman" w:cs="Times New Roman"/>
          <w:sz w:val="24"/>
          <w:szCs w:val="24"/>
        </w:rPr>
        <w:t xml:space="preserve">. </w:t>
      </w:r>
      <w:r w:rsidR="00C64610" w:rsidRPr="00C64610">
        <w:rPr>
          <w:rFonts w:ascii="Times New Roman" w:hAnsi="Times New Roman" w:cs="Times New Roman"/>
          <w:sz w:val="24"/>
          <w:szCs w:val="24"/>
        </w:rPr>
        <w:t>Fo</w:t>
      </w:r>
      <w:r w:rsidR="007C5C31">
        <w:rPr>
          <w:rFonts w:ascii="Times New Roman" w:hAnsi="Times New Roman" w:cs="Times New Roman"/>
          <w:sz w:val="24"/>
          <w:szCs w:val="24"/>
        </w:rPr>
        <w:t>r RE+2 the chamber become</w:t>
      </w:r>
      <w:r w:rsidR="00C64610">
        <w:rPr>
          <w:rFonts w:ascii="Times New Roman" w:hAnsi="Times New Roman" w:cs="Times New Roman"/>
          <w:sz w:val="24"/>
          <w:szCs w:val="24"/>
        </w:rPr>
        <w:t xml:space="preserve"> </w:t>
      </w:r>
      <w:r w:rsidR="00C64610" w:rsidRPr="00C64610">
        <w:rPr>
          <w:rFonts w:ascii="Times New Roman" w:hAnsi="Times New Roman" w:cs="Times New Roman"/>
          <w:sz w:val="24"/>
          <w:szCs w:val="24"/>
        </w:rPr>
        <w:t>active more quickly and</w:t>
      </w:r>
      <w:r w:rsidR="00C64610">
        <w:rPr>
          <w:rFonts w:ascii="Times New Roman" w:hAnsi="Times New Roman" w:cs="Times New Roman"/>
          <w:sz w:val="24"/>
          <w:szCs w:val="24"/>
        </w:rPr>
        <w:t xml:space="preserve"> give maximum peak bit earlier than RE+1 </w:t>
      </w:r>
      <w:r w:rsidR="000D723E">
        <w:rPr>
          <w:rFonts w:ascii="Times New Roman" w:hAnsi="Times New Roman" w:cs="Times New Roman"/>
          <w:sz w:val="24"/>
          <w:szCs w:val="24"/>
        </w:rPr>
        <w:t xml:space="preserve">so </w:t>
      </w:r>
      <w:r w:rsidR="00C64610">
        <w:rPr>
          <w:rFonts w:ascii="Times New Roman" w:hAnsi="Times New Roman" w:cs="Times New Roman"/>
          <w:sz w:val="24"/>
          <w:szCs w:val="24"/>
        </w:rPr>
        <w:t xml:space="preserve">this </w:t>
      </w:r>
      <w:r w:rsidR="000D723E">
        <w:rPr>
          <w:rFonts w:ascii="Times New Roman" w:hAnsi="Times New Roman" w:cs="Times New Roman"/>
          <w:sz w:val="24"/>
          <w:szCs w:val="24"/>
        </w:rPr>
        <w:t>give maximum efficiency at comparative smaller value of HV50.</w:t>
      </w:r>
      <w:r w:rsidR="00214856">
        <w:rPr>
          <w:rFonts w:ascii="Times New Roman" w:hAnsi="Times New Roman" w:cs="Times New Roman"/>
          <w:sz w:val="24"/>
          <w:szCs w:val="24"/>
        </w:rPr>
        <w:t xml:space="preserve"> </w:t>
      </w:r>
      <w:r w:rsidR="00571E5A">
        <w:rPr>
          <w:rFonts w:ascii="Times New Roman" w:hAnsi="Times New Roman" w:cs="Times New Roman"/>
          <w:sz w:val="24"/>
          <w:szCs w:val="24"/>
        </w:rPr>
        <w:t xml:space="preserve">For </w:t>
      </w:r>
      <w:r w:rsidR="007C5C31">
        <w:rPr>
          <w:rFonts w:ascii="Times New Roman" w:hAnsi="Times New Roman" w:cs="Times New Roman"/>
          <w:sz w:val="24"/>
          <w:szCs w:val="24"/>
        </w:rPr>
        <w:t>RE+3</w:t>
      </w:r>
      <w:r w:rsidR="00214856">
        <w:rPr>
          <w:rFonts w:ascii="Times New Roman" w:hAnsi="Times New Roman" w:cs="Times New Roman"/>
          <w:sz w:val="24"/>
          <w:szCs w:val="24"/>
        </w:rPr>
        <w:t xml:space="preserve"> the</w:t>
      </w:r>
      <w:r w:rsidR="00571E5A">
        <w:rPr>
          <w:rFonts w:ascii="Times New Roman" w:hAnsi="Times New Roman" w:cs="Times New Roman"/>
          <w:sz w:val="24"/>
          <w:szCs w:val="24"/>
        </w:rPr>
        <w:t xml:space="preserve"> HV50 becomes higher due to </w:t>
      </w:r>
      <w:r w:rsidR="00214856">
        <w:rPr>
          <w:rFonts w:ascii="Times New Roman" w:hAnsi="Times New Roman" w:cs="Times New Roman"/>
          <w:sz w:val="24"/>
          <w:szCs w:val="24"/>
        </w:rPr>
        <w:t>the construction reason</w:t>
      </w:r>
      <w:r w:rsidR="00571E5A">
        <w:rPr>
          <w:rFonts w:ascii="Times New Roman" w:hAnsi="Times New Roman" w:cs="Times New Roman"/>
          <w:sz w:val="24"/>
          <w:szCs w:val="24"/>
        </w:rPr>
        <w:t>s</w:t>
      </w:r>
      <w:r w:rsidR="00214856">
        <w:rPr>
          <w:rFonts w:ascii="Times New Roman" w:hAnsi="Times New Roman" w:cs="Times New Roman"/>
          <w:sz w:val="24"/>
          <w:szCs w:val="24"/>
        </w:rPr>
        <w:t xml:space="preserve"> and it becomes active at larger value.</w:t>
      </w:r>
    </w:p>
    <w:p w:rsidR="004A019B" w:rsidRDefault="004A019B" w:rsidP="00502849">
      <w:pPr>
        <w:autoSpaceDE w:val="0"/>
        <w:autoSpaceDN w:val="0"/>
        <w:adjustRightInd w:val="0"/>
        <w:spacing w:after="0" w:line="240" w:lineRule="auto"/>
        <w:jc w:val="both"/>
        <w:rPr>
          <w:rFonts w:ascii="Times New Roman" w:hAnsi="Times New Roman" w:cs="Times New Roman"/>
          <w:sz w:val="24"/>
          <w:szCs w:val="24"/>
        </w:rPr>
      </w:pPr>
    </w:p>
    <w:p w:rsidR="00651C12" w:rsidRDefault="00651C12" w:rsidP="005028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For RE-1 we can see the peak shift for 2015 towards right which means it gives max</w:t>
      </w:r>
      <w:r w:rsidR="00B638A4">
        <w:rPr>
          <w:rFonts w:ascii="Times New Roman" w:hAnsi="Times New Roman" w:cs="Times New Roman"/>
          <w:sz w:val="24"/>
          <w:szCs w:val="24"/>
        </w:rPr>
        <w:t xml:space="preserve">imum </w:t>
      </w:r>
      <w:r>
        <w:rPr>
          <w:rFonts w:ascii="Times New Roman" w:hAnsi="Times New Roman" w:cs="Times New Roman"/>
          <w:sz w:val="24"/>
          <w:szCs w:val="24"/>
        </w:rPr>
        <w:t>efficiency at higher value of HV50 h</w:t>
      </w:r>
      <w:r w:rsidR="007C5C31">
        <w:rPr>
          <w:rFonts w:ascii="Times New Roman" w:hAnsi="Times New Roman" w:cs="Times New Roman"/>
          <w:sz w:val="24"/>
          <w:szCs w:val="24"/>
        </w:rPr>
        <w:t>ere at 9150</w:t>
      </w:r>
      <w:r>
        <w:rPr>
          <w:rFonts w:ascii="Times New Roman" w:hAnsi="Times New Roman" w:cs="Times New Roman"/>
          <w:sz w:val="24"/>
          <w:szCs w:val="24"/>
        </w:rPr>
        <w:t>V.</w:t>
      </w:r>
      <w:r w:rsidR="003459D7">
        <w:rPr>
          <w:rFonts w:ascii="Times New Roman" w:hAnsi="Times New Roman" w:cs="Times New Roman"/>
          <w:sz w:val="24"/>
          <w:szCs w:val="24"/>
        </w:rPr>
        <w:t xml:space="preserve"> RE-2 plots is bit </w:t>
      </w:r>
      <w:proofErr w:type="spellStart"/>
      <w:r w:rsidR="003459D7">
        <w:rPr>
          <w:rFonts w:ascii="Times New Roman" w:hAnsi="Times New Roman" w:cs="Times New Roman"/>
          <w:sz w:val="24"/>
          <w:szCs w:val="24"/>
        </w:rPr>
        <w:t>shrinked</w:t>
      </w:r>
      <w:proofErr w:type="spellEnd"/>
      <w:r w:rsidR="003459D7">
        <w:rPr>
          <w:rFonts w:ascii="Times New Roman" w:hAnsi="Times New Roman" w:cs="Times New Roman"/>
          <w:sz w:val="24"/>
          <w:szCs w:val="24"/>
        </w:rPr>
        <w:t xml:space="preserve"> which means it becomes active for comparative shorter time </w:t>
      </w:r>
      <w:r w:rsidR="003459D7">
        <w:rPr>
          <w:rFonts w:ascii="Times New Roman" w:hAnsi="Times New Roman" w:cs="Times New Roman"/>
          <w:sz w:val="24"/>
          <w:szCs w:val="24"/>
        </w:rPr>
        <w:lastRenderedPageBreak/>
        <w:t xml:space="preserve">and gives </w:t>
      </w:r>
      <w:r w:rsidR="00CD6DA3">
        <w:rPr>
          <w:rFonts w:ascii="Times New Roman" w:hAnsi="Times New Roman" w:cs="Times New Roman"/>
          <w:sz w:val="24"/>
          <w:szCs w:val="24"/>
        </w:rPr>
        <w:t>m</w:t>
      </w:r>
      <w:r w:rsidR="003459D7">
        <w:rPr>
          <w:rFonts w:ascii="Times New Roman" w:hAnsi="Times New Roman" w:cs="Times New Roman"/>
          <w:sz w:val="24"/>
          <w:szCs w:val="24"/>
        </w:rPr>
        <w:t xml:space="preserve">ax at </w:t>
      </w:r>
      <w:r w:rsidR="007C5C31">
        <w:rPr>
          <w:rFonts w:ascii="Times New Roman" w:hAnsi="Times New Roman" w:cs="Times New Roman"/>
          <w:sz w:val="24"/>
          <w:szCs w:val="24"/>
        </w:rPr>
        <w:t>9150V the same voltage at that for the former</w:t>
      </w:r>
      <w:r w:rsidR="003459D7">
        <w:rPr>
          <w:rFonts w:ascii="Times New Roman" w:hAnsi="Times New Roman" w:cs="Times New Roman"/>
          <w:sz w:val="24"/>
          <w:szCs w:val="24"/>
        </w:rPr>
        <w:t>. The plot of H</w:t>
      </w:r>
      <w:r w:rsidR="007C5C31">
        <w:rPr>
          <w:rFonts w:ascii="Times New Roman" w:hAnsi="Times New Roman" w:cs="Times New Roman"/>
          <w:sz w:val="24"/>
          <w:szCs w:val="24"/>
        </w:rPr>
        <w:t>V50 for RE-3 is again the shifted</w:t>
      </w:r>
      <w:r w:rsidR="003459D7">
        <w:rPr>
          <w:rFonts w:ascii="Times New Roman" w:hAnsi="Times New Roman" w:cs="Times New Roman"/>
          <w:sz w:val="24"/>
          <w:szCs w:val="24"/>
        </w:rPr>
        <w:t xml:space="preserve"> towards right showing its late </w:t>
      </w:r>
      <w:r w:rsidR="007C5C31">
        <w:rPr>
          <w:rFonts w:ascii="Times New Roman" w:hAnsi="Times New Roman" w:cs="Times New Roman"/>
          <w:sz w:val="24"/>
          <w:szCs w:val="24"/>
        </w:rPr>
        <w:t>activeness than other chambers</w:t>
      </w:r>
      <w:r w:rsidR="003459D7">
        <w:rPr>
          <w:rFonts w:ascii="Times New Roman" w:hAnsi="Times New Roman" w:cs="Times New Roman"/>
          <w:sz w:val="24"/>
          <w:szCs w:val="24"/>
        </w:rPr>
        <w:t>.</w:t>
      </w:r>
    </w:p>
    <w:p w:rsidR="001678A7" w:rsidRDefault="001678A7" w:rsidP="00A47895">
      <w:pPr>
        <w:autoSpaceDE w:val="0"/>
        <w:autoSpaceDN w:val="0"/>
        <w:adjustRightInd w:val="0"/>
        <w:spacing w:after="0" w:line="240" w:lineRule="auto"/>
        <w:jc w:val="both"/>
        <w:rPr>
          <w:rFonts w:ascii="Times New Roman" w:hAnsi="Times New Roman" w:cs="Times New Roman"/>
          <w:sz w:val="24"/>
          <w:szCs w:val="24"/>
        </w:rPr>
      </w:pPr>
    </w:p>
    <w:p w:rsidR="001678A7" w:rsidRPr="00DF0391" w:rsidRDefault="00883CD3" w:rsidP="00A47895">
      <w:pPr>
        <w:autoSpaceDE w:val="0"/>
        <w:autoSpaceDN w:val="0"/>
        <w:adjustRightInd w:val="0"/>
        <w:spacing w:after="0" w:line="240" w:lineRule="auto"/>
        <w:jc w:val="both"/>
        <w:rPr>
          <w:rFonts w:ascii="Times New Roman" w:hAnsi="Times New Roman" w:cs="Times New Roman"/>
          <w:sz w:val="24"/>
          <w:szCs w:val="24"/>
        </w:rPr>
      </w:pPr>
      <w:r w:rsidRPr="00610F25">
        <w:rPr>
          <w:rFonts w:ascii="Times New Roman" w:hAnsi="Times New Roman" w:cs="Times New Roman"/>
          <w:sz w:val="24"/>
          <w:szCs w:val="24"/>
        </w:rPr>
        <w:t xml:space="preserve">This figure shows the general </w:t>
      </w:r>
      <w:r w:rsidR="00610F25">
        <w:rPr>
          <w:rFonts w:ascii="Times New Roman" w:hAnsi="Times New Roman" w:cs="Times New Roman"/>
          <w:sz w:val="24"/>
          <w:szCs w:val="24"/>
        </w:rPr>
        <w:t xml:space="preserve">plot </w:t>
      </w:r>
      <w:r w:rsidR="00217B0D">
        <w:rPr>
          <w:rFonts w:ascii="Times New Roman" w:hAnsi="Times New Roman" w:cs="Times New Roman"/>
          <w:sz w:val="24"/>
          <w:szCs w:val="24"/>
        </w:rPr>
        <w:t>for</w:t>
      </w:r>
      <w:r w:rsidRPr="00610F25">
        <w:rPr>
          <w:rFonts w:ascii="Times New Roman" w:hAnsi="Times New Roman" w:cs="Times New Roman"/>
          <w:sz w:val="24"/>
          <w:szCs w:val="24"/>
        </w:rPr>
        <w:t xml:space="preserve"> </w:t>
      </w:r>
      <w:r w:rsidR="00B638A4">
        <w:rPr>
          <w:rFonts w:ascii="Times New Roman" w:hAnsi="Times New Roman" w:cs="Times New Roman"/>
          <w:sz w:val="24"/>
          <w:szCs w:val="24"/>
        </w:rPr>
        <w:t xml:space="preserve">HV50 for the whole </w:t>
      </w:r>
      <w:proofErr w:type="spellStart"/>
      <w:r w:rsidR="00B638A4">
        <w:rPr>
          <w:rFonts w:ascii="Times New Roman" w:hAnsi="Times New Roman" w:cs="Times New Roman"/>
          <w:sz w:val="24"/>
          <w:szCs w:val="24"/>
        </w:rPr>
        <w:t>Endcap</w:t>
      </w:r>
      <w:proofErr w:type="spellEnd"/>
      <w:r w:rsidR="00B638A4">
        <w:rPr>
          <w:rFonts w:ascii="Times New Roman" w:hAnsi="Times New Roman" w:cs="Times New Roman"/>
          <w:sz w:val="24"/>
          <w:szCs w:val="24"/>
        </w:rPr>
        <w:t xml:space="preserve"> region </w:t>
      </w:r>
      <w:r w:rsidRPr="00610F25">
        <w:rPr>
          <w:rFonts w:ascii="Times New Roman" w:hAnsi="Times New Roman" w:cs="Times New Roman"/>
          <w:sz w:val="24"/>
          <w:szCs w:val="24"/>
        </w:rPr>
        <w:t>excluding the RE</w:t>
      </w:r>
      <w:r w:rsidR="00610F25">
        <w:rPr>
          <w:rFonts w:ascii="Times New Roman" w:hAnsi="Times New Roman" w:cs="Times New Roman"/>
          <w:sz w:val="24"/>
          <w:szCs w:val="24"/>
        </w:rPr>
        <w:t>4 as</w:t>
      </w:r>
      <w:r w:rsidR="00B638A4">
        <w:rPr>
          <w:rFonts w:ascii="Times New Roman" w:hAnsi="Times New Roman" w:cs="Times New Roman"/>
          <w:sz w:val="24"/>
          <w:szCs w:val="24"/>
        </w:rPr>
        <w:t xml:space="preserve"> they were not installed</w:t>
      </w:r>
      <w:r w:rsidR="004B5A40">
        <w:rPr>
          <w:rFonts w:ascii="Times New Roman" w:hAnsi="Times New Roman" w:cs="Times New Roman"/>
          <w:sz w:val="24"/>
          <w:szCs w:val="24"/>
        </w:rPr>
        <w:t xml:space="preserve"> in 2012</w:t>
      </w:r>
      <w:r w:rsidRPr="00610F25">
        <w:rPr>
          <w:rFonts w:ascii="Times New Roman" w:hAnsi="Times New Roman" w:cs="Times New Roman"/>
          <w:sz w:val="24"/>
          <w:szCs w:val="24"/>
        </w:rPr>
        <w:t>.</w:t>
      </w:r>
      <w:r w:rsidR="00217B0D">
        <w:rPr>
          <w:rFonts w:ascii="Times New Roman" w:hAnsi="Times New Roman" w:cs="Times New Roman"/>
          <w:sz w:val="24"/>
          <w:szCs w:val="24"/>
        </w:rPr>
        <w:t xml:space="preserve"> It shows that </w:t>
      </w:r>
      <w:r w:rsidR="00B638A4">
        <w:rPr>
          <w:rFonts w:ascii="Times New Roman" w:hAnsi="Times New Roman" w:cs="Times New Roman"/>
          <w:sz w:val="24"/>
          <w:szCs w:val="24"/>
        </w:rPr>
        <w:t xml:space="preserve">the value of HV50 for which maximum </w:t>
      </w:r>
      <w:r w:rsidR="00217B0D">
        <w:rPr>
          <w:rFonts w:ascii="Times New Roman" w:hAnsi="Times New Roman" w:cs="Times New Roman"/>
          <w:sz w:val="24"/>
          <w:szCs w:val="24"/>
        </w:rPr>
        <w:t>efficiency gives its half</w:t>
      </w:r>
      <w:r w:rsidR="004B5A40">
        <w:rPr>
          <w:rFonts w:ascii="Times New Roman" w:hAnsi="Times New Roman" w:cs="Times New Roman"/>
          <w:sz w:val="24"/>
          <w:szCs w:val="24"/>
        </w:rPr>
        <w:t>,</w:t>
      </w:r>
      <w:r w:rsidR="00217B0D">
        <w:rPr>
          <w:rFonts w:ascii="Times New Roman" w:hAnsi="Times New Roman" w:cs="Times New Roman"/>
          <w:sz w:val="24"/>
          <w:szCs w:val="24"/>
        </w:rPr>
        <w:t xml:space="preserve"> has become larger than that of </w:t>
      </w:r>
      <w:r w:rsidR="0028418D">
        <w:rPr>
          <w:rFonts w:ascii="Times New Roman" w:hAnsi="Times New Roman" w:cs="Times New Roman"/>
          <w:sz w:val="24"/>
          <w:szCs w:val="24"/>
        </w:rPr>
        <w:t>2012 as the peak belonging to 2015 is higher than that of 2012</w:t>
      </w:r>
      <w:r w:rsidR="00DF0391">
        <w:rPr>
          <w:rFonts w:ascii="Times New Roman" w:hAnsi="Times New Roman" w:cs="Times New Roman"/>
          <w:sz w:val="24"/>
          <w:szCs w:val="24"/>
        </w:rPr>
        <w:t>.</w:t>
      </w:r>
      <w:r w:rsidR="0018565E">
        <w:rPr>
          <w:rFonts w:ascii="Times New Roman" w:hAnsi="Times New Roman" w:cs="Times New Roman"/>
          <w:sz w:val="24"/>
          <w:szCs w:val="24"/>
        </w:rPr>
        <w:t xml:space="preserve"> The plot at the bottom of the figure shows the HV50 differences around zero. Comparatively more of them fall on the –</w:t>
      </w:r>
      <w:proofErr w:type="spellStart"/>
      <w:r w:rsidR="00B638A4">
        <w:rPr>
          <w:rFonts w:ascii="Times New Roman" w:hAnsi="Times New Roman" w:cs="Times New Roman"/>
          <w:sz w:val="24"/>
          <w:szCs w:val="24"/>
        </w:rPr>
        <w:t>v</w:t>
      </w:r>
      <w:r w:rsidR="0018565E">
        <w:rPr>
          <w:rFonts w:ascii="Times New Roman" w:hAnsi="Times New Roman" w:cs="Times New Roman"/>
          <w:sz w:val="24"/>
          <w:szCs w:val="24"/>
        </w:rPr>
        <w:t>e</w:t>
      </w:r>
      <w:proofErr w:type="spellEnd"/>
      <w:r w:rsidR="0018565E">
        <w:rPr>
          <w:rFonts w:ascii="Times New Roman" w:hAnsi="Times New Roman" w:cs="Times New Roman"/>
          <w:sz w:val="24"/>
          <w:szCs w:val="24"/>
        </w:rPr>
        <w:t xml:space="preserve"> axis, which shows that </w:t>
      </w:r>
      <w:proofErr w:type="gramStart"/>
      <w:r w:rsidR="0018565E">
        <w:rPr>
          <w:rFonts w:ascii="Times New Roman" w:hAnsi="Times New Roman" w:cs="Times New Roman"/>
          <w:sz w:val="24"/>
          <w:szCs w:val="24"/>
        </w:rPr>
        <w:t>HV50 values for 2015 has</w:t>
      </w:r>
      <w:proofErr w:type="gramEnd"/>
      <w:r w:rsidR="0018565E">
        <w:rPr>
          <w:rFonts w:ascii="Times New Roman" w:hAnsi="Times New Roman" w:cs="Times New Roman"/>
          <w:sz w:val="24"/>
          <w:szCs w:val="24"/>
        </w:rPr>
        <w:t xml:space="preserve"> become bit large.</w:t>
      </w:r>
    </w:p>
    <w:p w:rsidR="00A9672C" w:rsidRDefault="00A9672C" w:rsidP="00A47895">
      <w:pPr>
        <w:autoSpaceDE w:val="0"/>
        <w:autoSpaceDN w:val="0"/>
        <w:adjustRightInd w:val="0"/>
        <w:spacing w:after="0" w:line="240" w:lineRule="auto"/>
        <w:jc w:val="both"/>
        <w:rPr>
          <w:rFonts w:ascii="Times New Roman" w:hAnsi="Times New Roman" w:cs="Times New Roman"/>
          <w:b/>
          <w:sz w:val="32"/>
          <w:szCs w:val="32"/>
        </w:rPr>
      </w:pPr>
    </w:p>
    <w:p w:rsidR="004A019B" w:rsidRPr="007D3DCD" w:rsidRDefault="00502849" w:rsidP="00A47895">
      <w:pPr>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b/>
          <w:noProof/>
          <w:sz w:val="32"/>
          <w:szCs w:val="32"/>
        </w:rPr>
        <w:drawing>
          <wp:anchor distT="0" distB="0" distL="114300" distR="114300" simplePos="0" relativeHeight="251665408" behindDoc="1" locked="0" layoutInCell="1" allowOverlap="1">
            <wp:simplePos x="0" y="0"/>
            <wp:positionH relativeFrom="column">
              <wp:posOffset>3048000</wp:posOffset>
            </wp:positionH>
            <wp:positionV relativeFrom="paragraph">
              <wp:posOffset>196850</wp:posOffset>
            </wp:positionV>
            <wp:extent cx="3238500" cy="3629025"/>
            <wp:effectExtent l="19050" t="0" r="0" b="0"/>
            <wp:wrapThrough wrapText="bothSides">
              <wp:wrapPolygon edited="0">
                <wp:start x="-127" y="0"/>
                <wp:lineTo x="-127" y="21543"/>
                <wp:lineTo x="21600" y="21543"/>
                <wp:lineTo x="21600" y="0"/>
                <wp:lineTo x="-127" y="0"/>
              </wp:wrapPolygon>
            </wp:wrapThrough>
            <wp:docPr id="5" name="Picture 2" descr="C:\Users\Binish Batool\Desktop\CERN workdirectory\Volts plots\bar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nish Batool\Desktop\CERN workdirectory\Volts plots\barrel.png"/>
                    <pic:cNvPicPr>
                      <a:picLocks noChangeAspect="1" noChangeArrowheads="1"/>
                    </pic:cNvPicPr>
                  </pic:nvPicPr>
                  <pic:blipFill>
                    <a:blip r:embed="rId10"/>
                    <a:srcRect/>
                    <a:stretch>
                      <a:fillRect/>
                    </a:stretch>
                  </pic:blipFill>
                  <pic:spPr bwMode="auto">
                    <a:xfrm>
                      <a:off x="0" y="0"/>
                      <a:ext cx="3238500" cy="3629025"/>
                    </a:xfrm>
                    <a:prstGeom prst="rect">
                      <a:avLst/>
                    </a:prstGeom>
                    <a:noFill/>
                    <a:ln w="9525">
                      <a:noFill/>
                      <a:miter lim="800000"/>
                      <a:headEnd/>
                      <a:tailEnd/>
                    </a:ln>
                  </pic:spPr>
                </pic:pic>
              </a:graphicData>
            </a:graphic>
          </wp:anchor>
        </w:drawing>
      </w:r>
      <w:r w:rsidR="00DF0391" w:rsidRPr="007D3DCD">
        <w:rPr>
          <w:rFonts w:ascii="Times New Roman" w:hAnsi="Times New Roman" w:cs="Times New Roman"/>
          <w:b/>
          <w:sz w:val="32"/>
          <w:szCs w:val="32"/>
        </w:rPr>
        <w:t>B</w:t>
      </w:r>
      <w:r w:rsidR="004A019B" w:rsidRPr="007D3DCD">
        <w:rPr>
          <w:rFonts w:ascii="Times New Roman" w:hAnsi="Times New Roman" w:cs="Times New Roman"/>
          <w:b/>
          <w:sz w:val="32"/>
          <w:szCs w:val="32"/>
        </w:rPr>
        <w:t>arrel Region:</w:t>
      </w:r>
    </w:p>
    <w:p w:rsidR="004A019B" w:rsidRDefault="004A019B" w:rsidP="000939F7">
      <w:pPr>
        <w:autoSpaceDE w:val="0"/>
        <w:autoSpaceDN w:val="0"/>
        <w:adjustRightInd w:val="0"/>
        <w:spacing w:after="0" w:line="240" w:lineRule="auto"/>
        <w:rPr>
          <w:rFonts w:ascii="Times New Roman" w:hAnsi="Times New Roman" w:cs="Times New Roman"/>
          <w:sz w:val="24"/>
          <w:szCs w:val="24"/>
        </w:rPr>
      </w:pPr>
    </w:p>
    <w:p w:rsidR="00F06492" w:rsidRDefault="00F06492" w:rsidP="007D56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w:t>
      </w:r>
      <w:r w:rsidR="00FE23BD">
        <w:rPr>
          <w:rFonts w:ascii="Times New Roman" w:hAnsi="Times New Roman" w:cs="Times New Roman"/>
          <w:sz w:val="24"/>
          <w:szCs w:val="24"/>
        </w:rPr>
        <w:t>e plots for the barrel region are bit</w:t>
      </w:r>
      <w:r>
        <w:rPr>
          <w:rFonts w:ascii="Times New Roman" w:hAnsi="Times New Roman" w:cs="Times New Roman"/>
          <w:sz w:val="24"/>
          <w:szCs w:val="24"/>
        </w:rPr>
        <w:t xml:space="preserve"> shifted towards the left showing the quick active behavior with the applied voltage</w:t>
      </w:r>
      <w:r w:rsidR="00056681">
        <w:rPr>
          <w:rFonts w:ascii="Times New Roman" w:hAnsi="Times New Roman" w:cs="Times New Roman"/>
          <w:sz w:val="24"/>
          <w:szCs w:val="24"/>
        </w:rPr>
        <w:t xml:space="preserve">. For </w:t>
      </w:r>
      <w:r>
        <w:rPr>
          <w:rFonts w:ascii="Times New Roman" w:hAnsi="Times New Roman" w:cs="Times New Roman"/>
          <w:sz w:val="24"/>
          <w:szCs w:val="24"/>
        </w:rPr>
        <w:t xml:space="preserve">W+0 </w:t>
      </w:r>
      <w:r w:rsidR="00056681">
        <w:rPr>
          <w:rFonts w:ascii="Times New Roman" w:hAnsi="Times New Roman" w:cs="Times New Roman"/>
          <w:sz w:val="24"/>
          <w:szCs w:val="24"/>
        </w:rPr>
        <w:t>the peak for HV50 is higher for 2015</w:t>
      </w:r>
      <w:r w:rsidR="00FE23BD">
        <w:rPr>
          <w:rFonts w:ascii="Times New Roman" w:hAnsi="Times New Roman" w:cs="Times New Roman"/>
          <w:sz w:val="24"/>
          <w:szCs w:val="24"/>
        </w:rPr>
        <w:t xml:space="preserve"> (8900V)</w:t>
      </w:r>
      <w:r w:rsidR="00056681">
        <w:rPr>
          <w:rFonts w:ascii="Times New Roman" w:hAnsi="Times New Roman" w:cs="Times New Roman"/>
          <w:sz w:val="24"/>
          <w:szCs w:val="24"/>
        </w:rPr>
        <w:t xml:space="preserve"> than that for 2012</w:t>
      </w:r>
      <w:r w:rsidR="00FE23BD">
        <w:rPr>
          <w:rFonts w:ascii="Times New Roman" w:hAnsi="Times New Roman" w:cs="Times New Roman"/>
          <w:sz w:val="24"/>
          <w:szCs w:val="24"/>
        </w:rPr>
        <w:t>(8950)</w:t>
      </w:r>
      <w:r w:rsidR="00056681">
        <w:rPr>
          <w:rFonts w:ascii="Times New Roman" w:hAnsi="Times New Roman" w:cs="Times New Roman"/>
          <w:sz w:val="24"/>
          <w:szCs w:val="24"/>
        </w:rPr>
        <w:t xml:space="preserve">. </w:t>
      </w:r>
      <w:r w:rsidR="00334449">
        <w:rPr>
          <w:rFonts w:ascii="Times New Roman" w:hAnsi="Times New Roman" w:cs="Times New Roman"/>
          <w:sz w:val="24"/>
          <w:szCs w:val="24"/>
        </w:rPr>
        <w:t>For the next chamber W+1 a large number of wheels</w:t>
      </w:r>
      <w:r w:rsidR="00FE23BD">
        <w:rPr>
          <w:rFonts w:ascii="Times New Roman" w:hAnsi="Times New Roman" w:cs="Times New Roman"/>
          <w:sz w:val="24"/>
          <w:szCs w:val="24"/>
        </w:rPr>
        <w:t xml:space="preserve"> give maximum at the value of 8</w:t>
      </w:r>
      <w:r w:rsidR="00334449">
        <w:rPr>
          <w:rFonts w:ascii="Times New Roman" w:hAnsi="Times New Roman" w:cs="Times New Roman"/>
          <w:sz w:val="24"/>
          <w:szCs w:val="24"/>
        </w:rPr>
        <w:t>9</w:t>
      </w:r>
      <w:r w:rsidR="00FE23BD">
        <w:rPr>
          <w:rFonts w:ascii="Times New Roman" w:hAnsi="Times New Roman" w:cs="Times New Roman"/>
          <w:sz w:val="24"/>
          <w:szCs w:val="24"/>
        </w:rPr>
        <w:t>00V</w:t>
      </w:r>
      <w:r w:rsidR="00334449">
        <w:rPr>
          <w:rFonts w:ascii="Times New Roman" w:hAnsi="Times New Roman" w:cs="Times New Roman"/>
          <w:sz w:val="24"/>
          <w:szCs w:val="24"/>
        </w:rPr>
        <w:t>.</w:t>
      </w:r>
      <w:r w:rsidR="00FE23BD">
        <w:rPr>
          <w:rFonts w:ascii="Times New Roman" w:hAnsi="Times New Roman" w:cs="Times New Roman"/>
          <w:sz w:val="24"/>
          <w:szCs w:val="24"/>
        </w:rPr>
        <w:t xml:space="preserve"> </w:t>
      </w:r>
      <w:r w:rsidR="00334449">
        <w:rPr>
          <w:rFonts w:ascii="Times New Roman" w:hAnsi="Times New Roman" w:cs="Times New Roman"/>
          <w:sz w:val="24"/>
          <w:szCs w:val="24"/>
        </w:rPr>
        <w:t>For W+2 the plot has enough width</w:t>
      </w:r>
      <w:r w:rsidR="00FE23BD">
        <w:rPr>
          <w:rFonts w:ascii="Times New Roman" w:hAnsi="Times New Roman" w:cs="Times New Roman"/>
          <w:sz w:val="24"/>
          <w:szCs w:val="24"/>
        </w:rPr>
        <w:t xml:space="preserve"> (8650V to 9250V) </w:t>
      </w:r>
      <w:r w:rsidR="00334449">
        <w:rPr>
          <w:rFonts w:ascii="Times New Roman" w:hAnsi="Times New Roman" w:cs="Times New Roman"/>
          <w:sz w:val="24"/>
          <w:szCs w:val="24"/>
        </w:rPr>
        <w:t>that means the wheels here are showing the same behavior as the HV50 increases on the x-axis.</w:t>
      </w:r>
    </w:p>
    <w:p w:rsidR="002B7026" w:rsidRDefault="002B7026" w:rsidP="007D5687">
      <w:pPr>
        <w:autoSpaceDE w:val="0"/>
        <w:autoSpaceDN w:val="0"/>
        <w:adjustRightInd w:val="0"/>
        <w:spacing w:after="0" w:line="240" w:lineRule="auto"/>
        <w:jc w:val="both"/>
        <w:rPr>
          <w:rFonts w:ascii="Times New Roman" w:hAnsi="Times New Roman" w:cs="Times New Roman"/>
          <w:sz w:val="24"/>
          <w:szCs w:val="24"/>
        </w:rPr>
      </w:pPr>
    </w:p>
    <w:p w:rsidR="002B7026" w:rsidRDefault="00FE23BD" w:rsidP="007D56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peak in W-1 is at 8</w:t>
      </w:r>
      <w:r w:rsidR="00A47895">
        <w:rPr>
          <w:rFonts w:ascii="Times New Roman" w:hAnsi="Times New Roman" w:cs="Times New Roman"/>
          <w:sz w:val="24"/>
          <w:szCs w:val="24"/>
        </w:rPr>
        <w:t>85</w:t>
      </w:r>
      <w:r>
        <w:rPr>
          <w:rFonts w:ascii="Times New Roman" w:hAnsi="Times New Roman" w:cs="Times New Roman"/>
          <w:sz w:val="24"/>
          <w:szCs w:val="24"/>
        </w:rPr>
        <w:t>0V</w:t>
      </w:r>
      <w:r w:rsidR="00A47895">
        <w:rPr>
          <w:rFonts w:ascii="Times New Roman" w:hAnsi="Times New Roman" w:cs="Times New Roman"/>
          <w:sz w:val="24"/>
          <w:szCs w:val="24"/>
        </w:rPr>
        <w:t xml:space="preserve"> and for the 2015 its bit higher than 2012.</w:t>
      </w:r>
      <w:r w:rsidR="004A074D">
        <w:rPr>
          <w:rFonts w:ascii="Times New Roman" w:hAnsi="Times New Roman" w:cs="Times New Roman"/>
          <w:sz w:val="24"/>
          <w:szCs w:val="24"/>
        </w:rPr>
        <w:t xml:space="preserve"> </w:t>
      </w:r>
      <w:r w:rsidR="002B7026">
        <w:rPr>
          <w:rFonts w:ascii="Times New Roman" w:hAnsi="Times New Roman" w:cs="Times New Roman"/>
          <w:sz w:val="24"/>
          <w:szCs w:val="24"/>
        </w:rPr>
        <w:t>For W-2 the peak for 201</w:t>
      </w:r>
      <w:r w:rsidR="00A47895">
        <w:rPr>
          <w:rFonts w:ascii="Times New Roman" w:hAnsi="Times New Roman" w:cs="Times New Roman"/>
          <w:sz w:val="24"/>
          <w:szCs w:val="24"/>
        </w:rPr>
        <w:t>5</w:t>
      </w:r>
      <w:r w:rsidR="002B7026">
        <w:rPr>
          <w:rFonts w:ascii="Times New Roman" w:hAnsi="Times New Roman" w:cs="Times New Roman"/>
          <w:sz w:val="24"/>
          <w:szCs w:val="24"/>
        </w:rPr>
        <w:t xml:space="preserve"> is shifted towards right mean wheels</w:t>
      </w:r>
      <w:r w:rsidR="00A47895">
        <w:rPr>
          <w:rFonts w:ascii="Times New Roman" w:hAnsi="Times New Roman" w:cs="Times New Roman"/>
          <w:sz w:val="24"/>
          <w:szCs w:val="24"/>
        </w:rPr>
        <w:t xml:space="preserve"> are becoming active later than they have been active in 2012</w:t>
      </w:r>
      <w:r w:rsidR="004A074D">
        <w:rPr>
          <w:rFonts w:ascii="Times New Roman" w:hAnsi="Times New Roman" w:cs="Times New Roman"/>
          <w:sz w:val="24"/>
          <w:szCs w:val="24"/>
        </w:rPr>
        <w:t xml:space="preserve"> and showing peak at 8850V</w:t>
      </w:r>
      <w:r w:rsidR="00A47895">
        <w:rPr>
          <w:rFonts w:ascii="Times New Roman" w:hAnsi="Times New Roman" w:cs="Times New Roman"/>
          <w:sz w:val="24"/>
          <w:szCs w:val="24"/>
        </w:rPr>
        <w:t>.</w:t>
      </w:r>
    </w:p>
    <w:p w:rsidR="004A019B" w:rsidRDefault="004A019B" w:rsidP="007D5687">
      <w:pPr>
        <w:autoSpaceDE w:val="0"/>
        <w:autoSpaceDN w:val="0"/>
        <w:adjustRightInd w:val="0"/>
        <w:spacing w:after="0" w:line="240" w:lineRule="auto"/>
        <w:jc w:val="both"/>
        <w:rPr>
          <w:rFonts w:ascii="Times New Roman" w:hAnsi="Times New Roman" w:cs="Times New Roman"/>
          <w:sz w:val="24"/>
          <w:szCs w:val="24"/>
        </w:rPr>
      </w:pPr>
    </w:p>
    <w:p w:rsidR="00A47895" w:rsidRDefault="00A47895" w:rsidP="007D56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figure on the right side shows the general wheels plots. And it shows that for 2015 the value of HV50 for which efficiency is half of its maximum has increased than that for 2012 and the peak is at the same value for both of years.</w:t>
      </w:r>
    </w:p>
    <w:p w:rsidR="0018565E" w:rsidRDefault="00F5367C" w:rsidP="007D56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difference plot at the bottom shows</w:t>
      </w:r>
      <w:r w:rsidR="0018565E">
        <w:rPr>
          <w:rFonts w:ascii="Times New Roman" w:hAnsi="Times New Roman" w:cs="Times New Roman"/>
          <w:sz w:val="24"/>
          <w:szCs w:val="24"/>
        </w:rPr>
        <w:t xml:space="preserve"> </w:t>
      </w:r>
      <w:r>
        <w:rPr>
          <w:rFonts w:ascii="Times New Roman" w:hAnsi="Times New Roman" w:cs="Times New Roman"/>
          <w:sz w:val="24"/>
          <w:szCs w:val="24"/>
        </w:rPr>
        <w:t>c</w:t>
      </w:r>
      <w:r w:rsidR="0018565E">
        <w:rPr>
          <w:rFonts w:ascii="Times New Roman" w:hAnsi="Times New Roman" w:cs="Times New Roman"/>
          <w:sz w:val="24"/>
          <w:szCs w:val="24"/>
        </w:rPr>
        <w:t>omparative more fall</w:t>
      </w:r>
      <w:r>
        <w:rPr>
          <w:rFonts w:ascii="Times New Roman" w:hAnsi="Times New Roman" w:cs="Times New Roman"/>
          <w:sz w:val="24"/>
          <w:szCs w:val="24"/>
        </w:rPr>
        <w:t>ing points</w:t>
      </w:r>
      <w:r w:rsidR="0018565E">
        <w:rPr>
          <w:rFonts w:ascii="Times New Roman" w:hAnsi="Times New Roman" w:cs="Times New Roman"/>
          <w:sz w:val="24"/>
          <w:szCs w:val="24"/>
        </w:rPr>
        <w:t xml:space="preserve"> on the </w:t>
      </w:r>
      <w:r>
        <w:rPr>
          <w:rFonts w:ascii="Times New Roman" w:hAnsi="Times New Roman" w:cs="Times New Roman"/>
          <w:sz w:val="24"/>
          <w:szCs w:val="24"/>
        </w:rPr>
        <w:t>+</w:t>
      </w:r>
      <w:proofErr w:type="spellStart"/>
      <w:r w:rsidR="0018565E">
        <w:rPr>
          <w:rFonts w:ascii="Times New Roman" w:hAnsi="Times New Roman" w:cs="Times New Roman"/>
          <w:sz w:val="24"/>
          <w:szCs w:val="24"/>
        </w:rPr>
        <w:t>ve</w:t>
      </w:r>
      <w:proofErr w:type="spellEnd"/>
      <w:r w:rsidR="0018565E">
        <w:rPr>
          <w:rFonts w:ascii="Times New Roman" w:hAnsi="Times New Roman" w:cs="Times New Roman"/>
          <w:sz w:val="24"/>
          <w:szCs w:val="24"/>
        </w:rPr>
        <w:t xml:space="preserve"> axis, which shows that HV50 values for </w:t>
      </w:r>
      <w:r>
        <w:rPr>
          <w:rFonts w:ascii="Times New Roman" w:hAnsi="Times New Roman" w:cs="Times New Roman"/>
          <w:sz w:val="24"/>
          <w:szCs w:val="24"/>
        </w:rPr>
        <w:t>2015 has become bit smaller</w:t>
      </w:r>
      <w:r w:rsidR="0018565E">
        <w:rPr>
          <w:rFonts w:ascii="Times New Roman" w:hAnsi="Times New Roman" w:cs="Times New Roman"/>
          <w:sz w:val="24"/>
          <w:szCs w:val="24"/>
        </w:rPr>
        <w:t>.</w:t>
      </w:r>
    </w:p>
    <w:p w:rsidR="00DF0391" w:rsidRDefault="00DF0391" w:rsidP="000939F7">
      <w:pPr>
        <w:autoSpaceDE w:val="0"/>
        <w:autoSpaceDN w:val="0"/>
        <w:adjustRightInd w:val="0"/>
        <w:spacing w:after="0" w:line="240" w:lineRule="auto"/>
        <w:rPr>
          <w:rFonts w:ascii="Times New Roman" w:hAnsi="Times New Roman" w:cs="Times New Roman"/>
          <w:sz w:val="24"/>
          <w:szCs w:val="24"/>
        </w:rPr>
      </w:pPr>
    </w:p>
    <w:p w:rsidR="00C9740F" w:rsidRPr="00A9672C" w:rsidRDefault="00C9740F" w:rsidP="00C9740F">
      <w:pPr>
        <w:autoSpaceDE w:val="0"/>
        <w:autoSpaceDN w:val="0"/>
        <w:adjustRightInd w:val="0"/>
        <w:spacing w:after="0" w:line="240" w:lineRule="auto"/>
        <w:rPr>
          <w:rFonts w:ascii="Times New Roman" w:hAnsi="Times New Roman" w:cs="Times New Roman"/>
          <w:b/>
          <w:sz w:val="32"/>
          <w:szCs w:val="32"/>
        </w:rPr>
      </w:pPr>
      <w:r w:rsidRPr="00A9672C">
        <w:rPr>
          <w:rFonts w:ascii="Times New Roman" w:hAnsi="Times New Roman" w:cs="Times New Roman"/>
          <w:b/>
          <w:sz w:val="32"/>
          <w:szCs w:val="32"/>
        </w:rPr>
        <w:t xml:space="preserve">Conclusion </w:t>
      </w:r>
    </w:p>
    <w:p w:rsidR="00C9740F" w:rsidRDefault="00C9740F" w:rsidP="00C9740F">
      <w:pPr>
        <w:autoSpaceDE w:val="0"/>
        <w:autoSpaceDN w:val="0"/>
        <w:adjustRightInd w:val="0"/>
        <w:spacing w:after="0" w:line="240" w:lineRule="auto"/>
        <w:rPr>
          <w:rFonts w:ascii="Times New Roman" w:hAnsi="Times New Roman" w:cs="Times New Roman"/>
          <w:b/>
          <w:sz w:val="28"/>
          <w:szCs w:val="28"/>
        </w:rPr>
      </w:pPr>
    </w:p>
    <w:p w:rsidR="00C9740F" w:rsidRPr="00C53D39" w:rsidRDefault="00F1232B" w:rsidP="007D56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the upgrade of LHC</w:t>
      </w:r>
      <w:r w:rsidR="00C9740F" w:rsidRPr="00C53D39">
        <w:rPr>
          <w:rFonts w:ascii="Times New Roman" w:hAnsi="Times New Roman" w:cs="Times New Roman"/>
          <w:sz w:val="24"/>
          <w:szCs w:val="24"/>
        </w:rPr>
        <w:t xml:space="preserve"> for Run2</w:t>
      </w:r>
      <w:r>
        <w:rPr>
          <w:rFonts w:ascii="Times New Roman" w:hAnsi="Times New Roman" w:cs="Times New Roman"/>
          <w:sz w:val="24"/>
          <w:szCs w:val="24"/>
        </w:rPr>
        <w:t xml:space="preserve"> (2015),</w:t>
      </w:r>
      <w:r w:rsidR="00FB6141">
        <w:rPr>
          <w:rFonts w:ascii="Times New Roman" w:hAnsi="Times New Roman" w:cs="Times New Roman"/>
          <w:sz w:val="24"/>
          <w:szCs w:val="24"/>
        </w:rPr>
        <w:t xml:space="preserve"> a</w:t>
      </w:r>
      <w:r>
        <w:rPr>
          <w:rFonts w:ascii="Times New Roman" w:hAnsi="Times New Roman" w:cs="Times New Roman"/>
          <w:sz w:val="24"/>
          <w:szCs w:val="24"/>
        </w:rPr>
        <w:t>lthough the more activeness of the rolls and wheels for the</w:t>
      </w:r>
      <w:r w:rsidR="00B638A4">
        <w:rPr>
          <w:rFonts w:ascii="Times New Roman" w:hAnsi="Times New Roman" w:cs="Times New Roman"/>
          <w:sz w:val="24"/>
          <w:szCs w:val="24"/>
        </w:rPr>
        <w:t xml:space="preserve"> </w:t>
      </w:r>
      <w:proofErr w:type="spellStart"/>
      <w:r w:rsidR="00B638A4">
        <w:rPr>
          <w:rFonts w:ascii="Times New Roman" w:hAnsi="Times New Roman" w:cs="Times New Roman"/>
          <w:sz w:val="24"/>
          <w:szCs w:val="24"/>
        </w:rPr>
        <w:t>E</w:t>
      </w:r>
      <w:r>
        <w:rPr>
          <w:rFonts w:ascii="Times New Roman" w:hAnsi="Times New Roman" w:cs="Times New Roman"/>
          <w:sz w:val="24"/>
          <w:szCs w:val="24"/>
        </w:rPr>
        <w:t>ndcap</w:t>
      </w:r>
      <w:proofErr w:type="spellEnd"/>
      <w:r>
        <w:rPr>
          <w:rFonts w:ascii="Times New Roman" w:hAnsi="Times New Roman" w:cs="Times New Roman"/>
          <w:sz w:val="24"/>
          <w:szCs w:val="24"/>
        </w:rPr>
        <w:t xml:space="preserve"> and barrel region has </w:t>
      </w:r>
      <w:r w:rsidR="007D5687">
        <w:rPr>
          <w:rFonts w:ascii="Times New Roman" w:hAnsi="Times New Roman" w:cs="Times New Roman"/>
          <w:sz w:val="24"/>
          <w:szCs w:val="24"/>
        </w:rPr>
        <w:t xml:space="preserve">been </w:t>
      </w:r>
      <w:r>
        <w:rPr>
          <w:rFonts w:ascii="Times New Roman" w:hAnsi="Times New Roman" w:cs="Times New Roman"/>
          <w:sz w:val="24"/>
          <w:szCs w:val="24"/>
        </w:rPr>
        <w:t>observed for the same HV50 values</w:t>
      </w:r>
      <w:r w:rsidR="007D5687">
        <w:rPr>
          <w:rFonts w:ascii="Times New Roman" w:hAnsi="Times New Roman" w:cs="Times New Roman"/>
          <w:sz w:val="24"/>
          <w:szCs w:val="24"/>
        </w:rPr>
        <w:t>,</w:t>
      </w:r>
      <w:r w:rsidRPr="00F1232B">
        <w:rPr>
          <w:rFonts w:ascii="Times New Roman" w:hAnsi="Times New Roman" w:cs="Times New Roman"/>
          <w:sz w:val="24"/>
          <w:szCs w:val="24"/>
        </w:rPr>
        <w:t xml:space="preserve"> </w:t>
      </w:r>
      <w:r w:rsidR="007D5687">
        <w:rPr>
          <w:rFonts w:ascii="Times New Roman" w:hAnsi="Times New Roman" w:cs="Times New Roman"/>
          <w:sz w:val="24"/>
          <w:szCs w:val="24"/>
        </w:rPr>
        <w:t>b</w:t>
      </w:r>
      <w:r w:rsidR="00FB6141">
        <w:rPr>
          <w:rFonts w:ascii="Times New Roman" w:hAnsi="Times New Roman" w:cs="Times New Roman"/>
          <w:sz w:val="24"/>
          <w:szCs w:val="24"/>
        </w:rPr>
        <w:t xml:space="preserve">ut </w:t>
      </w:r>
      <w:r>
        <w:rPr>
          <w:rFonts w:ascii="Times New Roman" w:hAnsi="Times New Roman" w:cs="Times New Roman"/>
          <w:sz w:val="24"/>
          <w:szCs w:val="24"/>
        </w:rPr>
        <w:t>the RPC parameter HV50 shows the good agreement with that belonging to 2012 HV scan data. I</w:t>
      </w:r>
      <w:r w:rsidR="00AE1A9F">
        <w:rPr>
          <w:rFonts w:ascii="Times New Roman" w:hAnsi="Times New Roman" w:cs="Times New Roman"/>
          <w:sz w:val="24"/>
          <w:szCs w:val="24"/>
        </w:rPr>
        <w:t>t</w:t>
      </w:r>
      <w:r w:rsidR="00C53D39">
        <w:rPr>
          <w:rFonts w:ascii="Times New Roman" w:hAnsi="Times New Roman" w:cs="Times New Roman"/>
          <w:sz w:val="24"/>
          <w:szCs w:val="24"/>
        </w:rPr>
        <w:t xml:space="preserve"> show</w:t>
      </w:r>
      <w:r w:rsidR="00AE1A9F">
        <w:rPr>
          <w:rFonts w:ascii="Times New Roman" w:hAnsi="Times New Roman" w:cs="Times New Roman"/>
          <w:sz w:val="24"/>
          <w:szCs w:val="24"/>
        </w:rPr>
        <w:t>s</w:t>
      </w:r>
      <w:r w:rsidR="00C53D39">
        <w:rPr>
          <w:rFonts w:ascii="Times New Roman" w:hAnsi="Times New Roman" w:cs="Times New Roman"/>
          <w:sz w:val="24"/>
          <w:szCs w:val="24"/>
        </w:rPr>
        <w:t xml:space="preserve"> the</w:t>
      </w:r>
      <w:r w:rsidR="007D5687">
        <w:rPr>
          <w:rFonts w:ascii="Times New Roman" w:hAnsi="Times New Roman" w:cs="Times New Roman"/>
          <w:sz w:val="24"/>
          <w:szCs w:val="24"/>
        </w:rPr>
        <w:t xml:space="preserve"> reliability of RPC detector and uniform behavior which </w:t>
      </w:r>
      <w:r w:rsidR="00C53D39">
        <w:rPr>
          <w:rFonts w:ascii="Times New Roman" w:hAnsi="Times New Roman" w:cs="Times New Roman"/>
          <w:sz w:val="24"/>
          <w:szCs w:val="24"/>
        </w:rPr>
        <w:t>indicates the smooth construction of the chamber all the way.</w:t>
      </w:r>
      <w:r w:rsidR="0044534C">
        <w:rPr>
          <w:rFonts w:ascii="Times New Roman" w:hAnsi="Times New Roman" w:cs="Times New Roman"/>
          <w:sz w:val="24"/>
          <w:szCs w:val="24"/>
        </w:rPr>
        <w:t xml:space="preserve"> </w:t>
      </w:r>
      <w:proofErr w:type="gramStart"/>
      <w:r w:rsidR="0044534C">
        <w:rPr>
          <w:rFonts w:ascii="Times New Roman" w:hAnsi="Times New Roman" w:cs="Times New Roman"/>
          <w:sz w:val="24"/>
          <w:szCs w:val="24"/>
        </w:rPr>
        <w:t>As no signific</w:t>
      </w:r>
      <w:r w:rsidR="00B07FBB">
        <w:rPr>
          <w:rFonts w:ascii="Times New Roman" w:hAnsi="Times New Roman" w:cs="Times New Roman"/>
          <w:sz w:val="24"/>
          <w:szCs w:val="24"/>
        </w:rPr>
        <w:t xml:space="preserve">ant increase of high voltage was </w:t>
      </w:r>
      <w:r w:rsidR="0044534C">
        <w:rPr>
          <w:rFonts w:ascii="Times New Roman" w:hAnsi="Times New Roman" w:cs="Times New Roman"/>
          <w:sz w:val="24"/>
          <w:szCs w:val="24"/>
        </w:rPr>
        <w:t xml:space="preserve">observed, so </w:t>
      </w:r>
      <w:r w:rsidR="00311F93">
        <w:rPr>
          <w:rFonts w:ascii="Times New Roman" w:hAnsi="Times New Roman" w:cs="Times New Roman"/>
          <w:sz w:val="24"/>
          <w:szCs w:val="24"/>
        </w:rPr>
        <w:t>there is</w:t>
      </w:r>
      <w:r w:rsidR="0044534C">
        <w:rPr>
          <w:rFonts w:ascii="Times New Roman" w:hAnsi="Times New Roman" w:cs="Times New Roman"/>
          <w:sz w:val="24"/>
          <w:szCs w:val="24"/>
        </w:rPr>
        <w:t xml:space="preserve"> no </w:t>
      </w:r>
      <w:r w:rsidR="00311F93">
        <w:rPr>
          <w:rFonts w:ascii="Times New Roman" w:hAnsi="Times New Roman" w:cs="Times New Roman"/>
          <w:sz w:val="24"/>
          <w:szCs w:val="24"/>
        </w:rPr>
        <w:t xml:space="preserve">aging effect </w:t>
      </w:r>
      <w:r w:rsidR="0044534C">
        <w:rPr>
          <w:rFonts w:ascii="Times New Roman" w:hAnsi="Times New Roman" w:cs="Times New Roman"/>
          <w:sz w:val="24"/>
          <w:szCs w:val="24"/>
        </w:rPr>
        <w:t>spotted.</w:t>
      </w:r>
      <w:proofErr w:type="gramEnd"/>
      <w:r w:rsidR="0044534C">
        <w:rPr>
          <w:rFonts w:ascii="Times New Roman" w:hAnsi="Times New Roman" w:cs="Times New Roman"/>
          <w:sz w:val="24"/>
          <w:szCs w:val="24"/>
        </w:rPr>
        <w:t xml:space="preserve"> </w:t>
      </w:r>
    </w:p>
    <w:sectPr w:rsidR="00C9740F" w:rsidRPr="00C53D39" w:rsidSect="00221E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E1CB0"/>
    <w:multiLevelType w:val="hybridMultilevel"/>
    <w:tmpl w:val="7F8ED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2E2A"/>
    <w:rsid w:val="0004654B"/>
    <w:rsid w:val="00056681"/>
    <w:rsid w:val="00076B58"/>
    <w:rsid w:val="000877EC"/>
    <w:rsid w:val="000939F7"/>
    <w:rsid w:val="000B2E2A"/>
    <w:rsid w:val="000D723E"/>
    <w:rsid w:val="00126518"/>
    <w:rsid w:val="00155009"/>
    <w:rsid w:val="001678A7"/>
    <w:rsid w:val="0018565E"/>
    <w:rsid w:val="001C2651"/>
    <w:rsid w:val="00214856"/>
    <w:rsid w:val="00217B0D"/>
    <w:rsid w:val="00221EB6"/>
    <w:rsid w:val="0028418D"/>
    <w:rsid w:val="002B7026"/>
    <w:rsid w:val="00311F93"/>
    <w:rsid w:val="0032619D"/>
    <w:rsid w:val="00334449"/>
    <w:rsid w:val="003459D7"/>
    <w:rsid w:val="003E20DD"/>
    <w:rsid w:val="003E3AA9"/>
    <w:rsid w:val="0044534C"/>
    <w:rsid w:val="004A019B"/>
    <w:rsid w:val="004A074D"/>
    <w:rsid w:val="004B5A40"/>
    <w:rsid w:val="004D1032"/>
    <w:rsid w:val="004E3164"/>
    <w:rsid w:val="00502849"/>
    <w:rsid w:val="00545E78"/>
    <w:rsid w:val="0055730B"/>
    <w:rsid w:val="00570BF9"/>
    <w:rsid w:val="00571E5A"/>
    <w:rsid w:val="005A45DA"/>
    <w:rsid w:val="005B3A9F"/>
    <w:rsid w:val="005C6254"/>
    <w:rsid w:val="00601FCE"/>
    <w:rsid w:val="00610F25"/>
    <w:rsid w:val="00613649"/>
    <w:rsid w:val="00651C12"/>
    <w:rsid w:val="00676330"/>
    <w:rsid w:val="006A33CE"/>
    <w:rsid w:val="006E570A"/>
    <w:rsid w:val="00722787"/>
    <w:rsid w:val="0075550B"/>
    <w:rsid w:val="007B505F"/>
    <w:rsid w:val="007C5C31"/>
    <w:rsid w:val="007D3DCD"/>
    <w:rsid w:val="007D5687"/>
    <w:rsid w:val="007D67EA"/>
    <w:rsid w:val="007F36C0"/>
    <w:rsid w:val="00833474"/>
    <w:rsid w:val="008347F4"/>
    <w:rsid w:val="00862741"/>
    <w:rsid w:val="00863F71"/>
    <w:rsid w:val="00883896"/>
    <w:rsid w:val="00883CD3"/>
    <w:rsid w:val="00884A5C"/>
    <w:rsid w:val="008875C7"/>
    <w:rsid w:val="00A06AFD"/>
    <w:rsid w:val="00A42605"/>
    <w:rsid w:val="00A47895"/>
    <w:rsid w:val="00A54586"/>
    <w:rsid w:val="00A9672C"/>
    <w:rsid w:val="00A96BD3"/>
    <w:rsid w:val="00AA2B0D"/>
    <w:rsid w:val="00AD01D1"/>
    <w:rsid w:val="00AE1849"/>
    <w:rsid w:val="00AE1A9F"/>
    <w:rsid w:val="00B07FBB"/>
    <w:rsid w:val="00B638A4"/>
    <w:rsid w:val="00B72FC7"/>
    <w:rsid w:val="00B814BA"/>
    <w:rsid w:val="00BF0018"/>
    <w:rsid w:val="00BF5C1D"/>
    <w:rsid w:val="00BF7F7A"/>
    <w:rsid w:val="00C00F69"/>
    <w:rsid w:val="00C070BB"/>
    <w:rsid w:val="00C36355"/>
    <w:rsid w:val="00C365A1"/>
    <w:rsid w:val="00C53D39"/>
    <w:rsid w:val="00C64610"/>
    <w:rsid w:val="00C9740F"/>
    <w:rsid w:val="00CA5D90"/>
    <w:rsid w:val="00CB3143"/>
    <w:rsid w:val="00CD6DA3"/>
    <w:rsid w:val="00CF23CD"/>
    <w:rsid w:val="00D42BF0"/>
    <w:rsid w:val="00D70FB7"/>
    <w:rsid w:val="00DB1039"/>
    <w:rsid w:val="00DE60E7"/>
    <w:rsid w:val="00DF0391"/>
    <w:rsid w:val="00E4026F"/>
    <w:rsid w:val="00E835F0"/>
    <w:rsid w:val="00F06492"/>
    <w:rsid w:val="00F1232B"/>
    <w:rsid w:val="00F17622"/>
    <w:rsid w:val="00F5367C"/>
    <w:rsid w:val="00F85104"/>
    <w:rsid w:val="00F85739"/>
    <w:rsid w:val="00FA5A58"/>
    <w:rsid w:val="00FB0A1C"/>
    <w:rsid w:val="00FB3D3C"/>
    <w:rsid w:val="00FB6141"/>
    <w:rsid w:val="00FE23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E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2E2A"/>
    <w:rPr>
      <w:color w:val="808080"/>
    </w:rPr>
  </w:style>
  <w:style w:type="paragraph" w:styleId="BalloonText">
    <w:name w:val="Balloon Text"/>
    <w:basedOn w:val="Normal"/>
    <w:link w:val="BalloonTextChar"/>
    <w:uiPriority w:val="99"/>
    <w:semiHidden/>
    <w:unhideWhenUsed/>
    <w:rsid w:val="000B2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E2A"/>
    <w:rPr>
      <w:rFonts w:ascii="Tahoma" w:hAnsi="Tahoma" w:cs="Tahoma"/>
      <w:sz w:val="16"/>
      <w:szCs w:val="16"/>
    </w:rPr>
  </w:style>
  <w:style w:type="paragraph" w:styleId="ListParagraph">
    <w:name w:val="List Paragraph"/>
    <w:basedOn w:val="Normal"/>
    <w:uiPriority w:val="34"/>
    <w:qFormat/>
    <w:rsid w:val="006A33C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5997</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Binish Batool</dc:creator>
  <cp:lastModifiedBy>Binish Batool</cp:lastModifiedBy>
  <cp:revision>64</cp:revision>
  <dcterms:created xsi:type="dcterms:W3CDTF">2015-08-08T16:18:00Z</dcterms:created>
  <dcterms:modified xsi:type="dcterms:W3CDTF">2015-08-13T15:11:00Z</dcterms:modified>
</cp:coreProperties>
</file>