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677458752"/>
        <w:docPartObj>
          <w:docPartGallery w:val="Cover Pages"/>
          <w:docPartUnique/>
        </w:docPartObj>
      </w:sdtPr>
      <w:sdtEndPr/>
      <w:sdtContent>
        <w:tbl>
          <w:tblPr>
            <w:tblpPr w:leftFromText="187" w:rightFromText="187" w:vertAnchor="page" w:horzAnchor="page" w:tblpXSpec="center" w:tblpYSpec="center"/>
            <w:tblW w:w="5000" w:type="pct"/>
            <w:tblCellMar>
              <w:top w:w="216" w:type="dxa"/>
              <w:left w:w="216" w:type="dxa"/>
              <w:bottom w:w="216" w:type="dxa"/>
              <w:right w:w="216" w:type="dxa"/>
            </w:tblCellMar>
            <w:tblLook w:val="04A0" w:firstRow="1" w:lastRow="0" w:firstColumn="1" w:lastColumn="0" w:noHBand="0" w:noVBand="1"/>
          </w:tblPr>
          <w:tblGrid>
            <w:gridCol w:w="3403"/>
            <w:gridCol w:w="3383"/>
            <w:gridCol w:w="2718"/>
          </w:tblGrid>
          <w:tr w:rsidR="00572F77" w:rsidRPr="00572F77">
            <w:tc>
              <w:tcPr>
                <w:tcW w:w="3525" w:type="dxa"/>
                <w:tcBorders>
                  <w:bottom w:val="single" w:sz="18" w:space="0" w:color="808080" w:themeColor="background1" w:themeShade="80"/>
                  <w:right w:val="single" w:sz="18" w:space="0" w:color="808080" w:themeColor="background1" w:themeShade="80"/>
                </w:tcBorders>
                <w:vAlign w:val="center"/>
              </w:tcPr>
              <w:p w:rsidR="000B21DE" w:rsidRPr="00572F77" w:rsidRDefault="00033F2C" w:rsidP="00572F77">
                <w:sdt>
                  <w:sdtPr>
                    <w:rPr>
                      <w:sz w:val="52"/>
                    </w:rPr>
                    <w:alias w:val="Titel"/>
                    <w:id w:val="276713177"/>
                    <w:placeholder>
                      <w:docPart w:val="150A6BA7F0AD4DDBBDABD638D1F1036E"/>
                    </w:placeholder>
                    <w:dataBinding w:prefixMappings="xmlns:ns0='http://schemas.openxmlformats.org/package/2006/metadata/core-properties' xmlns:ns1='http://purl.org/dc/elements/1.1/'" w:xpath="/ns0:coreProperties[1]/ns1:title[1]" w:storeItemID="{6C3C8BC8-F283-45AE-878A-BAB7291924A1}"/>
                    <w:text/>
                  </w:sdtPr>
                  <w:sdtEndPr/>
                  <w:sdtContent>
                    <w:r w:rsidR="000B21DE" w:rsidRPr="00572F77">
                      <w:rPr>
                        <w:sz w:val="52"/>
                      </w:rPr>
                      <w:t>Summer Student Report</w:t>
                    </w:r>
                  </w:sdtContent>
                </w:sdt>
              </w:p>
            </w:tc>
            <w:tc>
              <w:tcPr>
                <w:tcW w:w="6267" w:type="dxa"/>
                <w:gridSpan w:val="2"/>
                <w:tcBorders>
                  <w:left w:val="single" w:sz="18" w:space="0" w:color="808080" w:themeColor="background1" w:themeShade="80"/>
                  <w:bottom w:val="single" w:sz="18" w:space="0" w:color="808080" w:themeColor="background1" w:themeShade="80"/>
                </w:tcBorders>
                <w:vAlign w:val="center"/>
              </w:tcPr>
              <w:sdt>
                <w:sdtPr>
                  <w:rPr>
                    <w:sz w:val="36"/>
                    <w:szCs w:val="36"/>
                  </w:rPr>
                  <w:alias w:val="Datum"/>
                  <w:id w:val="276713165"/>
                  <w:placeholder>
                    <w:docPart w:val="AFC58660EC4149B8809D35FD66184B3E"/>
                  </w:placeholder>
                  <w:dataBinding w:prefixMappings="xmlns:ns0='http://schemas.microsoft.com/office/2006/coverPageProps'" w:xpath="/ns0:CoverPageProperties[1]/ns0:PublishDate[1]" w:storeItemID="{55AF091B-3C7A-41E3-B477-F2FDAA23CFDA}"/>
                  <w:date w:fullDate="2014-09-18T00:00:00Z">
                    <w:dateFormat w:val="MMMM d"/>
                    <w:lid w:val="de-DE"/>
                    <w:storeMappedDataAs w:val="dateTime"/>
                    <w:calendar w:val="gregorian"/>
                  </w:date>
                </w:sdtPr>
                <w:sdtEndPr/>
                <w:sdtContent>
                  <w:p w:rsidR="000B21DE" w:rsidRPr="00572F77" w:rsidRDefault="000B21DE" w:rsidP="00572F77">
                    <w:pPr>
                      <w:rPr>
                        <w:sz w:val="36"/>
                        <w:szCs w:val="36"/>
                      </w:rPr>
                    </w:pPr>
                    <w:r w:rsidRPr="00572F77">
                      <w:rPr>
                        <w:sz w:val="36"/>
                        <w:szCs w:val="36"/>
                      </w:rPr>
                      <w:t>September 18</w:t>
                    </w:r>
                  </w:p>
                </w:sdtContent>
              </w:sdt>
              <w:sdt>
                <w:sdtPr>
                  <w:rPr>
                    <w:sz w:val="200"/>
                    <w:szCs w:val="200"/>
                    <w14:shadow w14:blurRad="50800" w14:dist="38100" w14:dir="2700000" w14:sx="100000" w14:sy="100000" w14:kx="0" w14:ky="0" w14:algn="tl">
                      <w14:srgbClr w14:val="000000">
                        <w14:alpha w14:val="60000"/>
                      </w14:srgbClr>
                    </w14:shadow>
                    <w14:numForm w14:val="oldStyle"/>
                  </w:rPr>
                  <w:alias w:val="Jahr"/>
                  <w:id w:val="276713170"/>
                  <w:dataBinding w:prefixMappings="xmlns:ns0='http://schemas.microsoft.com/office/2006/coverPageProps'" w:xpath="/ns0:CoverPageProperties[1]/ns0:PublishDate[1]" w:storeItemID="{55AF091B-3C7A-41E3-B477-F2FDAA23CFDA}"/>
                  <w:date w:fullDate="2014-09-18T00:00:00Z">
                    <w:dateFormat w:val="yyyy"/>
                    <w:lid w:val="de-DE"/>
                    <w:storeMappedDataAs w:val="dateTime"/>
                    <w:calendar w:val="gregorian"/>
                  </w:date>
                </w:sdtPr>
                <w:sdtEndPr/>
                <w:sdtContent>
                  <w:p w:rsidR="000B21DE" w:rsidRPr="00572F77" w:rsidRDefault="000B21DE" w:rsidP="00572F77">
                    <w:pPr>
                      <w:rPr>
                        <w:sz w:val="200"/>
                        <w:szCs w:val="200"/>
                        <w14:numForm w14:val="oldStyle"/>
                      </w:rPr>
                    </w:pPr>
                    <w:r w:rsidRPr="00572F77">
                      <w:rPr>
                        <w:sz w:val="200"/>
                        <w:szCs w:val="200"/>
                        <w14:shadow w14:blurRad="50800" w14:dist="38100" w14:dir="2700000" w14:sx="100000" w14:sy="100000" w14:kx="0" w14:ky="0" w14:algn="tl">
                          <w14:srgbClr w14:val="000000">
                            <w14:alpha w14:val="60000"/>
                          </w14:srgbClr>
                        </w14:shadow>
                        <w14:numForm w14:val="oldStyle"/>
                      </w:rPr>
                      <w:t>2014</w:t>
                    </w:r>
                  </w:p>
                </w:sdtContent>
              </w:sdt>
            </w:tc>
          </w:tr>
          <w:tr w:rsidR="00572F77" w:rsidRPr="009C2B94">
            <w:sdt>
              <w:sdtPr>
                <w:rPr>
                  <w:lang w:val="en-GB"/>
                </w:rPr>
                <w:alias w:val="Exposee"/>
                <w:id w:val="276713183"/>
                <w:dataBinding w:prefixMappings="xmlns:ns0='http://schemas.microsoft.com/office/2006/coverPageProps'" w:xpath="/ns0:CoverPageProperties[1]/ns0:Abstract[1]" w:storeItemID="{55AF091B-3C7A-41E3-B477-F2FDAA23CFDA}"/>
                <w:text/>
              </w:sdtPr>
              <w:sdtEndPr/>
              <w:sdtContent>
                <w:tc>
                  <w:tcPr>
                    <w:tcW w:w="7054" w:type="dxa"/>
                    <w:gridSpan w:val="2"/>
                    <w:tcBorders>
                      <w:top w:val="single" w:sz="18" w:space="0" w:color="808080" w:themeColor="background1" w:themeShade="80"/>
                    </w:tcBorders>
                    <w:vAlign w:val="center"/>
                  </w:tcPr>
                  <w:p w:rsidR="000B21DE" w:rsidRPr="009C2B94" w:rsidRDefault="000B21DE" w:rsidP="00572F77">
                    <w:pPr>
                      <w:rPr>
                        <w:lang w:val="en-GB"/>
                      </w:rPr>
                    </w:pPr>
                    <w:r w:rsidRPr="009C2B94">
                      <w:rPr>
                        <w:lang w:val="en-GB"/>
                      </w:rPr>
                      <w:t xml:space="preserve">This is a short summary of the work done by the summer student Arnaud </w:t>
                    </w:r>
                    <w:proofErr w:type="spellStart"/>
                    <w:r w:rsidR="00722A88">
                      <w:rPr>
                        <w:lang w:val="en-GB"/>
                      </w:rPr>
                      <w:t>Gbokanlé</w:t>
                    </w:r>
                    <w:proofErr w:type="spellEnd"/>
                    <w:r w:rsidR="00722A88">
                      <w:rPr>
                        <w:lang w:val="en-GB"/>
                      </w:rPr>
                      <w:t xml:space="preserve"> </w:t>
                    </w:r>
                    <w:proofErr w:type="spellStart"/>
                    <w:r w:rsidRPr="009C2B94">
                      <w:rPr>
                        <w:lang w:val="en-GB"/>
                      </w:rPr>
                      <w:t>Doko</w:t>
                    </w:r>
                    <w:proofErr w:type="spellEnd"/>
                    <w:r w:rsidRPr="009C2B94">
                      <w:rPr>
                        <w:lang w:val="en-GB"/>
                      </w:rPr>
                      <w:t xml:space="preserve"> during his 10-week stay at CERN in the summer of 2014</w:t>
                    </w:r>
                    <w:r w:rsidR="009C2B94" w:rsidRPr="009C2B94">
                      <w:rPr>
                        <w:lang w:val="en-GB"/>
                      </w:rPr>
                      <w:t xml:space="preserve"> i</w:t>
                    </w:r>
                    <w:r w:rsidR="009C2B94">
                      <w:rPr>
                        <w:lang w:val="en-GB"/>
                      </w:rPr>
                      <w:t>n the EN-MME group</w:t>
                    </w:r>
                    <w:r w:rsidRPr="009C2B94">
                      <w:rPr>
                        <w:lang w:val="en-GB"/>
                      </w:rPr>
                      <w:t>.</w:t>
                    </w:r>
                  </w:p>
                </w:tc>
              </w:sdtContent>
            </w:sdt>
            <w:sdt>
              <w:sdtPr>
                <w:rPr>
                  <w:sz w:val="36"/>
                  <w:szCs w:val="36"/>
                  <w:lang w:val="en-GB"/>
                </w:rPr>
                <w:alias w:val="Untertitel"/>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2738" w:type="dxa"/>
                    <w:tcBorders>
                      <w:top w:val="single" w:sz="18" w:space="0" w:color="808080" w:themeColor="background1" w:themeShade="80"/>
                    </w:tcBorders>
                    <w:vAlign w:val="center"/>
                  </w:tcPr>
                  <w:p w:rsidR="000B21DE" w:rsidRPr="00572F77" w:rsidRDefault="0072347A" w:rsidP="00572F77">
                    <w:pPr>
                      <w:rPr>
                        <w:sz w:val="36"/>
                        <w:szCs w:val="36"/>
                        <w:lang w:val="en-GB"/>
                      </w:rPr>
                    </w:pPr>
                    <w:r w:rsidRPr="00572F77">
                      <w:rPr>
                        <w:sz w:val="36"/>
                        <w:szCs w:val="36"/>
                        <w:lang w:val="en-GB"/>
                      </w:rPr>
                      <w:t>Arnaud</w:t>
                    </w:r>
                    <w:r w:rsidR="00722A88">
                      <w:rPr>
                        <w:sz w:val="36"/>
                        <w:szCs w:val="36"/>
                        <w:lang w:val="en-GB"/>
                      </w:rPr>
                      <w:t xml:space="preserve"> </w:t>
                    </w:r>
                    <w:proofErr w:type="spellStart"/>
                    <w:r w:rsidR="00722A88">
                      <w:rPr>
                        <w:sz w:val="36"/>
                        <w:szCs w:val="36"/>
                        <w:lang w:val="en-GB"/>
                      </w:rPr>
                      <w:t>Gbokanlé</w:t>
                    </w:r>
                    <w:proofErr w:type="spellEnd"/>
                    <w:r w:rsidRPr="00572F77">
                      <w:rPr>
                        <w:sz w:val="36"/>
                        <w:szCs w:val="36"/>
                        <w:lang w:val="en-GB"/>
                      </w:rPr>
                      <w:t xml:space="preserve"> </w:t>
                    </w:r>
                    <w:proofErr w:type="spellStart"/>
                    <w:r w:rsidRPr="00572F77">
                      <w:rPr>
                        <w:sz w:val="36"/>
                        <w:szCs w:val="36"/>
                        <w:lang w:val="en-GB"/>
                      </w:rPr>
                      <w:t>Doko</w:t>
                    </w:r>
                    <w:proofErr w:type="spellEnd"/>
                    <w:r w:rsidR="00572F77" w:rsidRPr="00572F77">
                      <w:rPr>
                        <w:sz w:val="36"/>
                        <w:szCs w:val="36"/>
                        <w:lang w:val="en-GB"/>
                      </w:rPr>
                      <w:t>,</w:t>
                    </w:r>
                    <w:r w:rsidR="000B21DE" w:rsidRPr="00572F77">
                      <w:rPr>
                        <w:sz w:val="36"/>
                        <w:szCs w:val="36"/>
                        <w:lang w:val="en-GB"/>
                      </w:rPr>
                      <w:t xml:space="preserve"> Student of Mechanical Engineering at Bath University</w:t>
                    </w:r>
                  </w:p>
                </w:tc>
              </w:sdtContent>
            </w:sdt>
          </w:tr>
        </w:tbl>
        <w:p w:rsidR="000B21DE" w:rsidRPr="00572F77" w:rsidRDefault="000B21DE" w:rsidP="00572F77">
          <w:pPr>
            <w:rPr>
              <w:lang w:val="en-GB"/>
            </w:rPr>
          </w:pPr>
        </w:p>
        <w:p w:rsidR="000B21DE" w:rsidRPr="00572F77" w:rsidRDefault="000B21DE" w:rsidP="00572F77">
          <w:r w:rsidRPr="00572F77">
            <w:rPr>
              <w:lang w:val="en-GB"/>
            </w:rPr>
            <w:br w:type="page"/>
          </w:r>
        </w:p>
        <w:bookmarkStart w:id="0" w:name="_GoBack" w:displacedByCustomXml="next"/>
        <w:bookmarkEnd w:id="0" w:displacedByCustomXml="next"/>
      </w:sdtContent>
    </w:sdt>
    <w:p w:rsidR="00301EB0" w:rsidRPr="00572F77" w:rsidRDefault="00611B0D" w:rsidP="00572F77">
      <w:pPr>
        <w:pStyle w:val="berschrift1"/>
        <w:rPr>
          <w:lang w:val="en-GB"/>
        </w:rPr>
      </w:pPr>
      <w:r w:rsidRPr="00572F77">
        <w:rPr>
          <w:lang w:val="en-GB"/>
        </w:rPr>
        <w:lastRenderedPageBreak/>
        <w:t>Purpose of the work</w:t>
      </w:r>
    </w:p>
    <w:p w:rsidR="004C7DDA" w:rsidRPr="00572F77" w:rsidRDefault="004C7DDA" w:rsidP="00572F77">
      <w:pPr>
        <w:jc w:val="both"/>
        <w:rPr>
          <w:lang w:val="en-GB"/>
        </w:rPr>
      </w:pPr>
      <w:r w:rsidRPr="00572F77">
        <w:rPr>
          <w:lang w:val="en-GB"/>
        </w:rPr>
        <w:t xml:space="preserve">This </w:t>
      </w:r>
      <w:r w:rsidR="0022371F" w:rsidRPr="00572F77">
        <w:rPr>
          <w:lang w:val="en-GB"/>
        </w:rPr>
        <w:t>study took place within the</w:t>
      </w:r>
      <w:r w:rsidRPr="00572F77">
        <w:rPr>
          <w:lang w:val="en-GB"/>
        </w:rPr>
        <w:t xml:space="preserve"> </w:t>
      </w:r>
      <w:r w:rsidRPr="00572F77">
        <w:rPr>
          <w:i/>
          <w:lang w:val="en-GB"/>
        </w:rPr>
        <w:t>Mechanical &amp; Materials Engineering</w:t>
      </w:r>
      <w:r w:rsidR="00FF5CAC">
        <w:rPr>
          <w:lang w:val="en-GB"/>
        </w:rPr>
        <w:t xml:space="preserve"> (EN-MME) G</w:t>
      </w:r>
      <w:r w:rsidRPr="00572F77">
        <w:rPr>
          <w:lang w:val="en-GB"/>
        </w:rPr>
        <w:t xml:space="preserve">roup at CERN. </w:t>
      </w:r>
      <w:r w:rsidR="00FF5CAC">
        <w:rPr>
          <w:lang w:val="en-GB"/>
        </w:rPr>
        <w:t>The G</w:t>
      </w:r>
      <w:r w:rsidR="0022371F" w:rsidRPr="00572F77">
        <w:rPr>
          <w:lang w:val="en-GB"/>
        </w:rPr>
        <w:t xml:space="preserve">roup performs design and fabrication work for a CERN-wide community of Users, each request being called a “job” administratively managed with </w:t>
      </w:r>
      <w:r w:rsidR="00BD005B" w:rsidRPr="00572F77">
        <w:rPr>
          <w:lang w:val="en-GB"/>
        </w:rPr>
        <w:t>software</w:t>
      </w:r>
      <w:r w:rsidR="0022371F" w:rsidRPr="00572F77">
        <w:rPr>
          <w:lang w:val="en-GB"/>
        </w:rPr>
        <w:t xml:space="preserve"> called “JMT”</w:t>
      </w:r>
      <w:r w:rsidR="00572F77" w:rsidRPr="00572F77">
        <w:rPr>
          <w:lang w:val="en-GB"/>
        </w:rPr>
        <w:t xml:space="preserve">. </w:t>
      </w:r>
      <w:r w:rsidRPr="00572F77">
        <w:rPr>
          <w:lang w:val="en-GB"/>
        </w:rPr>
        <w:t xml:space="preserve">The quality and accessibility of technical drawings, as well as other documents, for specific jobs closed in 2013 was investigated. The jobs assessed came from the following EN-MME capabilities: </w:t>
      </w:r>
      <w:r w:rsidRPr="00572F77">
        <w:rPr>
          <w:i/>
          <w:lang w:val="en-GB"/>
        </w:rPr>
        <w:t xml:space="preserve">Fabrication Methods &amp; Subcontracting </w:t>
      </w:r>
      <w:r w:rsidRPr="00572F77">
        <w:rPr>
          <w:lang w:val="en-GB"/>
        </w:rPr>
        <w:t xml:space="preserve">(FS), </w:t>
      </w:r>
      <w:r w:rsidRPr="00572F77">
        <w:rPr>
          <w:i/>
          <w:lang w:val="en-GB"/>
        </w:rPr>
        <w:t>Forming &amp; Welding</w:t>
      </w:r>
      <w:r w:rsidRPr="00572F77">
        <w:rPr>
          <w:lang w:val="en-GB"/>
        </w:rPr>
        <w:t xml:space="preserve"> (FW) and </w:t>
      </w:r>
      <w:r w:rsidRPr="00572F77">
        <w:rPr>
          <w:i/>
          <w:lang w:val="en-GB"/>
        </w:rPr>
        <w:t>Machining &amp; Maintenance</w:t>
      </w:r>
      <w:r w:rsidRPr="00572F77">
        <w:rPr>
          <w:lang w:val="en-GB"/>
        </w:rPr>
        <w:t xml:space="preserve"> (MA). The jobs which combined several different technologies, termed </w:t>
      </w:r>
      <w:r w:rsidRPr="00572F77">
        <w:rPr>
          <w:i/>
          <w:lang w:val="en-GB"/>
        </w:rPr>
        <w:t>Multi-Activities,</w:t>
      </w:r>
      <w:r w:rsidRPr="00572F77">
        <w:rPr>
          <w:lang w:val="en-GB"/>
        </w:rPr>
        <w:t xml:space="preserve"> were also investig</w:t>
      </w:r>
      <w:r w:rsidR="00572F77" w:rsidRPr="00572F77">
        <w:rPr>
          <w:lang w:val="en-GB"/>
        </w:rPr>
        <w:t xml:space="preserve">ated. This is a continuation of </w:t>
      </w:r>
      <w:r w:rsidR="0022371F" w:rsidRPr="00572F77">
        <w:rPr>
          <w:lang w:val="en-GB"/>
        </w:rPr>
        <w:t xml:space="preserve">previous </w:t>
      </w:r>
      <w:r w:rsidRPr="00572F77">
        <w:rPr>
          <w:lang w:val="en-GB"/>
        </w:rPr>
        <w:t>research conducted in August 2013 about jobs closed in 2012.</w:t>
      </w:r>
      <w:r w:rsidRPr="00572F77">
        <w:rPr>
          <w:rStyle w:val="Funotenzeichen"/>
          <w:lang w:val="en-GB"/>
        </w:rPr>
        <w:footnoteReference w:id="1"/>
      </w:r>
    </w:p>
    <w:p w:rsidR="004C7DDA" w:rsidRPr="00572F77" w:rsidRDefault="004C7DDA" w:rsidP="00572F77">
      <w:pPr>
        <w:jc w:val="both"/>
        <w:rPr>
          <w:lang w:val="en-GB"/>
        </w:rPr>
      </w:pPr>
      <w:r w:rsidRPr="00572F77">
        <w:rPr>
          <w:lang w:val="en-GB"/>
        </w:rPr>
        <w:t xml:space="preserve">The summer student was given an Excel reference list containing the JMT numbers for all relevant jobs closed in 2013. A breakdown of the jobs investigated is shown in Table 1. Using a job’s unique number the student was able to extract information from its entry in JMT. The student then recorded this information in a master Excel file for data processing. </w:t>
      </w:r>
    </w:p>
    <w:tbl>
      <w:tblPr>
        <w:tblStyle w:val="MittlereSchattierung2-Akzent1"/>
        <w:tblW w:w="5332" w:type="dxa"/>
        <w:jc w:val="center"/>
        <w:tblLook w:val="04A0" w:firstRow="1" w:lastRow="0" w:firstColumn="1" w:lastColumn="0" w:noHBand="0" w:noVBand="1"/>
      </w:tblPr>
      <w:tblGrid>
        <w:gridCol w:w="2660"/>
        <w:gridCol w:w="2672"/>
      </w:tblGrid>
      <w:tr w:rsidR="00572F77" w:rsidRPr="00572F77" w:rsidTr="00572F7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100" w:firstRow="0" w:lastRow="0" w:firstColumn="1" w:lastColumn="0" w:oddVBand="0" w:evenVBand="0" w:oddHBand="0" w:evenHBand="0" w:firstRowFirstColumn="1" w:firstRowLastColumn="0" w:lastRowFirstColumn="0" w:lastRowLastColumn="0"/>
            <w:tcW w:w="2660" w:type="dxa"/>
            <w:noWrap/>
            <w:hideMark/>
          </w:tcPr>
          <w:p w:rsidR="004C7DDA" w:rsidRPr="00572F77" w:rsidRDefault="004C7DDA" w:rsidP="00572F77">
            <w:pPr>
              <w:rPr>
                <w:rFonts w:ascii="Arial" w:eastAsia="Times New Roman" w:hAnsi="Arial" w:cs="Arial"/>
                <w:sz w:val="20"/>
                <w:szCs w:val="20"/>
                <w:lang w:val="en-GB" w:eastAsia="en-GB"/>
              </w:rPr>
            </w:pPr>
            <w:r w:rsidRPr="00572F77">
              <w:rPr>
                <w:rFonts w:ascii="Arial" w:eastAsia="Times New Roman" w:hAnsi="Arial" w:cs="Arial"/>
                <w:sz w:val="20"/>
                <w:szCs w:val="20"/>
                <w:lang w:val="en-GB" w:eastAsia="en-GB"/>
              </w:rPr>
              <w:t>Description of capability</w:t>
            </w:r>
          </w:p>
        </w:tc>
        <w:tc>
          <w:tcPr>
            <w:tcW w:w="2672" w:type="dxa"/>
            <w:noWrap/>
            <w:hideMark/>
          </w:tcPr>
          <w:p w:rsidR="004C7DDA" w:rsidRPr="00572F77" w:rsidRDefault="004C7DDA" w:rsidP="00D22D93">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en-GB"/>
              </w:rPr>
            </w:pPr>
            <w:r w:rsidRPr="00572F77">
              <w:rPr>
                <w:rFonts w:ascii="Arial" w:eastAsia="Times New Roman" w:hAnsi="Arial" w:cs="Arial"/>
                <w:sz w:val="20"/>
                <w:szCs w:val="20"/>
                <w:lang w:val="en-GB" w:eastAsia="en-GB"/>
              </w:rPr>
              <w:t>Number of Jobs</w:t>
            </w:r>
          </w:p>
        </w:tc>
      </w:tr>
      <w:tr w:rsidR="00572F77" w:rsidRPr="00572F77" w:rsidTr="00572F7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0" w:type="dxa"/>
            <w:noWrap/>
            <w:hideMark/>
          </w:tcPr>
          <w:p w:rsidR="004C7DDA" w:rsidRPr="00572F77" w:rsidRDefault="004C7DDA" w:rsidP="00572F77">
            <w:pPr>
              <w:rPr>
                <w:rFonts w:ascii="Arial" w:eastAsia="Times New Roman" w:hAnsi="Arial" w:cs="Arial"/>
                <w:b w:val="0"/>
                <w:sz w:val="20"/>
                <w:szCs w:val="20"/>
                <w:lang w:val="en-GB" w:eastAsia="en-GB"/>
              </w:rPr>
            </w:pPr>
            <w:r w:rsidRPr="00572F77">
              <w:rPr>
                <w:rFonts w:ascii="Arial" w:eastAsia="Times New Roman" w:hAnsi="Arial" w:cs="Arial"/>
                <w:b w:val="0"/>
                <w:sz w:val="20"/>
                <w:szCs w:val="20"/>
                <w:lang w:val="en-GB" w:eastAsia="en-GB"/>
              </w:rPr>
              <w:t>FW</w:t>
            </w:r>
          </w:p>
        </w:tc>
        <w:tc>
          <w:tcPr>
            <w:tcW w:w="2672" w:type="dxa"/>
            <w:noWrap/>
            <w:hideMark/>
          </w:tcPr>
          <w:p w:rsidR="004C7DDA" w:rsidRPr="00572F77" w:rsidRDefault="004C7DDA" w:rsidP="00D22D9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GB" w:eastAsia="en-GB"/>
              </w:rPr>
            </w:pPr>
            <w:r w:rsidRPr="00572F77">
              <w:rPr>
                <w:rFonts w:ascii="Arial" w:eastAsia="Times New Roman" w:hAnsi="Arial" w:cs="Arial"/>
                <w:sz w:val="20"/>
                <w:szCs w:val="20"/>
                <w:lang w:val="en-GB" w:eastAsia="en-GB"/>
              </w:rPr>
              <w:t>182</w:t>
            </w:r>
          </w:p>
        </w:tc>
      </w:tr>
      <w:tr w:rsidR="00572F77" w:rsidRPr="00572F77" w:rsidTr="00572F77">
        <w:trPr>
          <w:trHeight w:val="255"/>
          <w:jc w:val="center"/>
        </w:trPr>
        <w:tc>
          <w:tcPr>
            <w:cnfStyle w:val="001000000000" w:firstRow="0" w:lastRow="0" w:firstColumn="1" w:lastColumn="0" w:oddVBand="0" w:evenVBand="0" w:oddHBand="0" w:evenHBand="0" w:firstRowFirstColumn="0" w:firstRowLastColumn="0" w:lastRowFirstColumn="0" w:lastRowLastColumn="0"/>
            <w:tcW w:w="2660" w:type="dxa"/>
            <w:noWrap/>
            <w:hideMark/>
          </w:tcPr>
          <w:p w:rsidR="004C7DDA" w:rsidRPr="00572F77" w:rsidRDefault="004C7DDA" w:rsidP="00572F77">
            <w:pPr>
              <w:rPr>
                <w:rFonts w:ascii="Arial" w:eastAsia="Times New Roman" w:hAnsi="Arial" w:cs="Arial"/>
                <w:b w:val="0"/>
                <w:sz w:val="20"/>
                <w:szCs w:val="20"/>
                <w:lang w:val="en-GB" w:eastAsia="en-GB"/>
              </w:rPr>
            </w:pPr>
            <w:r w:rsidRPr="00572F77">
              <w:rPr>
                <w:rFonts w:ascii="Arial" w:eastAsia="Times New Roman" w:hAnsi="Arial" w:cs="Arial"/>
                <w:b w:val="0"/>
                <w:sz w:val="20"/>
                <w:szCs w:val="20"/>
                <w:lang w:val="en-GB" w:eastAsia="en-GB"/>
              </w:rPr>
              <w:t>MA</w:t>
            </w:r>
          </w:p>
        </w:tc>
        <w:tc>
          <w:tcPr>
            <w:tcW w:w="2672" w:type="dxa"/>
            <w:noWrap/>
            <w:hideMark/>
          </w:tcPr>
          <w:p w:rsidR="004C7DDA" w:rsidRPr="00572F77" w:rsidRDefault="004C7DDA" w:rsidP="00D22D9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en-GB"/>
              </w:rPr>
            </w:pPr>
            <w:r w:rsidRPr="00572F77">
              <w:rPr>
                <w:rFonts w:ascii="Arial" w:eastAsia="Times New Roman" w:hAnsi="Arial" w:cs="Arial"/>
                <w:sz w:val="20"/>
                <w:szCs w:val="20"/>
                <w:lang w:val="en-GB" w:eastAsia="en-GB"/>
              </w:rPr>
              <w:t>552</w:t>
            </w:r>
          </w:p>
        </w:tc>
      </w:tr>
      <w:tr w:rsidR="00572F77" w:rsidRPr="00572F77" w:rsidTr="00572F7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0" w:type="dxa"/>
            <w:noWrap/>
            <w:hideMark/>
          </w:tcPr>
          <w:p w:rsidR="004C7DDA" w:rsidRPr="00572F77" w:rsidRDefault="004C7DDA" w:rsidP="00572F77">
            <w:pPr>
              <w:rPr>
                <w:rFonts w:ascii="Arial" w:eastAsia="Times New Roman" w:hAnsi="Arial" w:cs="Arial"/>
                <w:b w:val="0"/>
                <w:sz w:val="20"/>
                <w:szCs w:val="20"/>
                <w:lang w:val="en-GB" w:eastAsia="en-GB"/>
              </w:rPr>
            </w:pPr>
            <w:r w:rsidRPr="00572F77">
              <w:rPr>
                <w:rFonts w:ascii="Arial" w:eastAsia="Times New Roman" w:hAnsi="Arial" w:cs="Arial"/>
                <w:b w:val="0"/>
                <w:sz w:val="20"/>
                <w:szCs w:val="20"/>
                <w:lang w:val="en-GB" w:eastAsia="en-GB"/>
              </w:rPr>
              <w:t>Multi-Activit</w:t>
            </w:r>
            <w:r w:rsidR="00601708" w:rsidRPr="00572F77">
              <w:rPr>
                <w:rFonts w:ascii="Arial" w:eastAsia="Times New Roman" w:hAnsi="Arial" w:cs="Arial"/>
                <w:b w:val="0"/>
                <w:sz w:val="20"/>
                <w:szCs w:val="20"/>
                <w:lang w:val="en-GB" w:eastAsia="en-GB"/>
              </w:rPr>
              <w:t>ies</w:t>
            </w:r>
          </w:p>
        </w:tc>
        <w:tc>
          <w:tcPr>
            <w:tcW w:w="2672" w:type="dxa"/>
            <w:noWrap/>
            <w:hideMark/>
          </w:tcPr>
          <w:p w:rsidR="004C7DDA" w:rsidRPr="00572F77" w:rsidRDefault="004C7DDA" w:rsidP="00D22D9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GB" w:eastAsia="en-GB"/>
              </w:rPr>
            </w:pPr>
            <w:r w:rsidRPr="00572F77">
              <w:rPr>
                <w:rFonts w:ascii="Arial" w:eastAsia="Times New Roman" w:hAnsi="Arial" w:cs="Arial"/>
                <w:sz w:val="20"/>
                <w:szCs w:val="20"/>
                <w:lang w:val="en-GB" w:eastAsia="en-GB"/>
              </w:rPr>
              <w:t>323</w:t>
            </w:r>
          </w:p>
        </w:tc>
      </w:tr>
      <w:tr w:rsidR="00572F77" w:rsidRPr="00572F77" w:rsidTr="00572F77">
        <w:trPr>
          <w:trHeight w:val="255"/>
          <w:jc w:val="center"/>
        </w:trPr>
        <w:tc>
          <w:tcPr>
            <w:cnfStyle w:val="001000000000" w:firstRow="0" w:lastRow="0" w:firstColumn="1" w:lastColumn="0" w:oddVBand="0" w:evenVBand="0" w:oddHBand="0" w:evenHBand="0" w:firstRowFirstColumn="0" w:firstRowLastColumn="0" w:lastRowFirstColumn="0" w:lastRowLastColumn="0"/>
            <w:tcW w:w="2660" w:type="dxa"/>
            <w:noWrap/>
            <w:hideMark/>
          </w:tcPr>
          <w:p w:rsidR="004C7DDA" w:rsidRPr="00572F77" w:rsidRDefault="004C7DDA" w:rsidP="00572F77">
            <w:pPr>
              <w:rPr>
                <w:rFonts w:ascii="Arial" w:eastAsia="Times New Roman" w:hAnsi="Arial" w:cs="Arial"/>
                <w:b w:val="0"/>
                <w:sz w:val="20"/>
                <w:szCs w:val="20"/>
                <w:lang w:val="en-GB" w:eastAsia="en-GB"/>
              </w:rPr>
            </w:pPr>
            <w:r w:rsidRPr="00572F77">
              <w:rPr>
                <w:rFonts w:ascii="Arial" w:eastAsia="Times New Roman" w:hAnsi="Arial" w:cs="Arial"/>
                <w:b w:val="0"/>
                <w:sz w:val="20"/>
                <w:szCs w:val="20"/>
                <w:lang w:val="en-GB" w:eastAsia="en-GB"/>
              </w:rPr>
              <w:t>FS</w:t>
            </w:r>
          </w:p>
        </w:tc>
        <w:tc>
          <w:tcPr>
            <w:tcW w:w="2672" w:type="dxa"/>
            <w:noWrap/>
            <w:hideMark/>
          </w:tcPr>
          <w:p w:rsidR="004C7DDA" w:rsidRPr="00572F77" w:rsidRDefault="004C7DDA" w:rsidP="00D22D9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en-GB"/>
              </w:rPr>
            </w:pPr>
            <w:r w:rsidRPr="00572F77">
              <w:rPr>
                <w:rFonts w:ascii="Arial" w:eastAsia="Times New Roman" w:hAnsi="Arial" w:cs="Arial"/>
                <w:sz w:val="20"/>
                <w:szCs w:val="20"/>
                <w:lang w:val="en-GB" w:eastAsia="en-GB"/>
              </w:rPr>
              <w:t>1094</w:t>
            </w:r>
          </w:p>
        </w:tc>
      </w:tr>
      <w:tr w:rsidR="00572F77" w:rsidRPr="00572F77" w:rsidTr="00572F7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0" w:type="dxa"/>
            <w:noWrap/>
            <w:hideMark/>
          </w:tcPr>
          <w:p w:rsidR="004C7DDA" w:rsidRPr="00572F77" w:rsidRDefault="004C7DDA" w:rsidP="00572F77">
            <w:pPr>
              <w:rPr>
                <w:rFonts w:ascii="Arial" w:eastAsia="Times New Roman" w:hAnsi="Arial" w:cs="Arial"/>
                <w:sz w:val="20"/>
                <w:szCs w:val="20"/>
                <w:lang w:val="en-GB" w:eastAsia="en-GB"/>
              </w:rPr>
            </w:pPr>
            <w:r w:rsidRPr="00572F77">
              <w:rPr>
                <w:rFonts w:ascii="Arial" w:eastAsia="Times New Roman" w:hAnsi="Arial" w:cs="Arial"/>
                <w:sz w:val="20"/>
                <w:szCs w:val="20"/>
                <w:lang w:val="en-GB" w:eastAsia="en-GB"/>
              </w:rPr>
              <w:t>Total</w:t>
            </w:r>
          </w:p>
        </w:tc>
        <w:tc>
          <w:tcPr>
            <w:tcW w:w="2672" w:type="dxa"/>
            <w:noWrap/>
            <w:hideMark/>
          </w:tcPr>
          <w:p w:rsidR="004C7DDA" w:rsidRPr="00572F77" w:rsidRDefault="004C7DDA" w:rsidP="00D22D9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en-GB" w:eastAsia="en-GB"/>
              </w:rPr>
            </w:pPr>
            <w:r w:rsidRPr="00572F77">
              <w:rPr>
                <w:rFonts w:ascii="Arial" w:eastAsia="Times New Roman" w:hAnsi="Arial" w:cs="Arial"/>
                <w:b/>
                <w:bCs/>
                <w:sz w:val="20"/>
                <w:szCs w:val="20"/>
                <w:lang w:val="en-GB" w:eastAsia="en-GB"/>
              </w:rPr>
              <w:t>2151</w:t>
            </w:r>
          </w:p>
        </w:tc>
      </w:tr>
    </w:tbl>
    <w:p w:rsidR="004C7DDA" w:rsidRPr="00572F77" w:rsidRDefault="004C7DDA" w:rsidP="00572F77">
      <w:pPr>
        <w:jc w:val="center"/>
        <w:rPr>
          <w:lang w:val="en-GB"/>
        </w:rPr>
      </w:pPr>
      <w:r w:rsidRPr="009C2B94">
        <w:rPr>
          <w:rStyle w:val="berschrift3Zchn"/>
          <w:lang w:val="en-GB"/>
        </w:rPr>
        <w:t>Table 1</w:t>
      </w:r>
      <w:r w:rsidRPr="00572F77">
        <w:rPr>
          <w:rStyle w:val="berschrift4Zchn"/>
          <w:b w:val="0"/>
          <w:color w:val="auto"/>
          <w:lang w:val="en-GB"/>
        </w:rPr>
        <w:t xml:space="preserve"> </w:t>
      </w:r>
      <w:r w:rsidRPr="00572F77">
        <w:rPr>
          <w:lang w:val="en-GB"/>
        </w:rPr>
        <w:t>– the breakdown of jobs investigated in this report</w:t>
      </w:r>
    </w:p>
    <w:p w:rsidR="004C7DDA" w:rsidRPr="00572F77" w:rsidRDefault="004C7DDA" w:rsidP="00572F77">
      <w:pPr>
        <w:jc w:val="both"/>
        <w:rPr>
          <w:lang w:val="en-GB"/>
        </w:rPr>
      </w:pPr>
      <w:r w:rsidRPr="00572F77">
        <w:rPr>
          <w:lang w:val="en-GB"/>
        </w:rPr>
        <w:t xml:space="preserve">This investigation sought to shed light on the state of EN-MME’s process for the jobs investigated. Moreover the results of this year’s investigation were compared to </w:t>
      </w:r>
      <w:r w:rsidR="00572F77" w:rsidRPr="00572F77">
        <w:rPr>
          <w:lang w:val="en-GB"/>
        </w:rPr>
        <w:t>t</w:t>
      </w:r>
      <w:r w:rsidR="0022371F" w:rsidRPr="00572F77">
        <w:rPr>
          <w:lang w:val="en-GB"/>
        </w:rPr>
        <w:t xml:space="preserve">he </w:t>
      </w:r>
      <w:r w:rsidR="00572F77" w:rsidRPr="00572F77">
        <w:rPr>
          <w:lang w:val="en-GB"/>
        </w:rPr>
        <w:t>previous</w:t>
      </w:r>
      <w:r w:rsidR="0022371F" w:rsidRPr="00572F77">
        <w:rPr>
          <w:lang w:val="en-GB"/>
        </w:rPr>
        <w:t xml:space="preserve"> study</w:t>
      </w:r>
      <w:r w:rsidRPr="00572F77">
        <w:rPr>
          <w:lang w:val="en-GB"/>
        </w:rPr>
        <w:t xml:space="preserve">. This analysis will be used to identify areas of improvement in EN-MME’s process and act as evidence to justify changes to current procedures. </w:t>
      </w:r>
    </w:p>
    <w:p w:rsidR="00611B0D" w:rsidRPr="00572F77" w:rsidRDefault="004C7DDA" w:rsidP="00572F77">
      <w:pPr>
        <w:jc w:val="both"/>
        <w:rPr>
          <w:lang w:val="en-GB"/>
        </w:rPr>
      </w:pPr>
      <w:r w:rsidRPr="00572F77">
        <w:rPr>
          <w:lang w:val="en-GB"/>
        </w:rPr>
        <w:t xml:space="preserve">This student first examined the current accessibility of drawings via a JMT job number and then presented the quality of the drawings found. Afterwards the current archiving practices within the EN-MME group were described and other, tangential challenges of the </w:t>
      </w:r>
      <w:r w:rsidR="005050F5">
        <w:rPr>
          <w:lang w:val="en-GB"/>
        </w:rPr>
        <w:t>G</w:t>
      </w:r>
      <w:r w:rsidRPr="00572F77">
        <w:rPr>
          <w:lang w:val="en-GB"/>
        </w:rPr>
        <w:t xml:space="preserve">roup’s operation were highlighted. </w:t>
      </w:r>
    </w:p>
    <w:p w:rsidR="00611B0D" w:rsidRPr="00572F77" w:rsidRDefault="00C16140" w:rsidP="00572F77">
      <w:pPr>
        <w:pStyle w:val="berschrift1"/>
        <w:rPr>
          <w:lang w:val="en-GB"/>
        </w:rPr>
      </w:pPr>
      <w:r w:rsidRPr="00572F77">
        <w:rPr>
          <w:lang w:val="en-GB"/>
        </w:rPr>
        <w:t xml:space="preserve">Contribution made </w:t>
      </w:r>
    </w:p>
    <w:p w:rsidR="00C16140" w:rsidRPr="00572F77" w:rsidRDefault="00C16140" w:rsidP="00572F77">
      <w:pPr>
        <w:pStyle w:val="berschrift2"/>
        <w:rPr>
          <w:lang w:val="en-GB"/>
        </w:rPr>
      </w:pPr>
      <w:r w:rsidRPr="00572F77">
        <w:rPr>
          <w:lang w:val="en-GB"/>
        </w:rPr>
        <w:t>Drawing accessibility</w:t>
      </w:r>
    </w:p>
    <w:p w:rsidR="00130620" w:rsidRPr="00572F77" w:rsidRDefault="00130620" w:rsidP="00572F77">
      <w:pPr>
        <w:jc w:val="both"/>
        <w:rPr>
          <w:lang w:val="en-GB"/>
        </w:rPr>
      </w:pPr>
      <w:r w:rsidRPr="00572F77">
        <w:rPr>
          <w:lang w:val="en-GB"/>
        </w:rPr>
        <w:t>The first phase of the investigation determined whether, given only the JMT number for a job, the technical drawings used for the job could be found. The summer student started by analysing whether drawing files had been linked from the JMT page of a job. If no drawing in EDMS could be associated with the job, then the summer student searched for the drawings in the job’s archived, physical dossier. The student also recorded whether the document “Reception du Job” existed in the job’s paper archive or on EDMS.</w:t>
      </w:r>
    </w:p>
    <w:p w:rsidR="00130620" w:rsidRPr="00572F77" w:rsidRDefault="00130620" w:rsidP="00572F77">
      <w:pPr>
        <w:rPr>
          <w:lang w:val="en-GB"/>
        </w:rPr>
      </w:pPr>
    </w:p>
    <w:p w:rsidR="00130620" w:rsidRPr="00572F77" w:rsidRDefault="00C16140" w:rsidP="00572F77">
      <w:pPr>
        <w:pStyle w:val="berschrift2"/>
        <w:rPr>
          <w:lang w:val="en-GB"/>
        </w:rPr>
      </w:pPr>
      <w:r w:rsidRPr="00572F77">
        <w:rPr>
          <w:lang w:val="en-GB"/>
        </w:rPr>
        <w:lastRenderedPageBreak/>
        <w:t>Drawing quality</w:t>
      </w:r>
    </w:p>
    <w:p w:rsidR="00130620" w:rsidRPr="00572F77" w:rsidRDefault="00130620" w:rsidP="00572F77">
      <w:pPr>
        <w:jc w:val="both"/>
        <w:rPr>
          <w:lang w:val="en-GB"/>
        </w:rPr>
      </w:pPr>
      <w:r w:rsidRPr="00572F77">
        <w:rPr>
          <w:lang w:val="en-GB"/>
        </w:rPr>
        <w:t xml:space="preserve">The second phase of the investigation </w:t>
      </w:r>
      <w:r w:rsidR="00003E3A" w:rsidRPr="00572F77">
        <w:rPr>
          <w:lang w:val="en-GB"/>
        </w:rPr>
        <w:t>assessed</w:t>
      </w:r>
      <w:r w:rsidRPr="00572F77">
        <w:rPr>
          <w:lang w:val="en-GB"/>
        </w:rPr>
        <w:t xml:space="preserve"> the quality and the content of the drawings associated to the 2151 jobs. The student had already found drawings for 579 of these jobs through the JMT links. Ideally the student </w:t>
      </w:r>
      <w:r w:rsidR="00003E3A" w:rsidRPr="00572F77">
        <w:rPr>
          <w:lang w:val="en-GB"/>
        </w:rPr>
        <w:t>would</w:t>
      </w:r>
      <w:r w:rsidRPr="00572F77">
        <w:rPr>
          <w:lang w:val="en-GB"/>
        </w:rPr>
        <w:t xml:space="preserve"> have found paper copies of the drawings for the remaining 1572 jobs in the physical archives of EN-MME. However due to time constraints the student only searched for the drawings of jobs which were worth 5000 CHF or more. When the student found drawings in such a job’s dossier, he analysed at most 3 of them and recorded their details in a master Excel file. He also noted the number of drawings found in the dossier and checked whether the “Reception du Job” document could be found. The student collated this information – both from the paper and the electronic drawings and </w:t>
      </w:r>
      <w:r w:rsidR="00003E3A" w:rsidRPr="00572F77">
        <w:rPr>
          <w:lang w:val="en-GB"/>
        </w:rPr>
        <w:t>sampled</w:t>
      </w:r>
      <w:r w:rsidRPr="00572F77">
        <w:rPr>
          <w:lang w:val="en-GB"/>
        </w:rPr>
        <w:t xml:space="preserve"> a total of 168</w:t>
      </w:r>
      <w:r w:rsidR="005A11F5">
        <w:rPr>
          <w:lang w:val="en-GB"/>
        </w:rPr>
        <w:t>2</w:t>
      </w:r>
      <w:r w:rsidRPr="00572F77">
        <w:rPr>
          <w:lang w:val="en-GB"/>
        </w:rPr>
        <w:t xml:space="preserve"> drawings. </w:t>
      </w:r>
    </w:p>
    <w:p w:rsidR="00C16140" w:rsidRPr="00572F77" w:rsidRDefault="00C16140" w:rsidP="00572F77">
      <w:pPr>
        <w:pStyle w:val="berschrift2"/>
        <w:rPr>
          <w:lang w:val="en-GB"/>
        </w:rPr>
      </w:pPr>
      <w:r w:rsidRPr="00572F77">
        <w:rPr>
          <w:lang w:val="en-GB"/>
        </w:rPr>
        <w:t>Archiving practice of group</w:t>
      </w:r>
    </w:p>
    <w:p w:rsidR="009F08F6" w:rsidRPr="00572F77" w:rsidRDefault="009F08F6" w:rsidP="00572F77">
      <w:pPr>
        <w:jc w:val="both"/>
        <w:rPr>
          <w:lang w:val="en-GB"/>
        </w:rPr>
      </w:pPr>
      <w:r w:rsidRPr="00572F77">
        <w:rPr>
          <w:lang w:val="en-GB"/>
        </w:rPr>
        <w:t>The student also analysed the current archiving practices of the EN-MME group. Currently the different sections within EN-MME take different approaches to archiving technical drawings, reports, notes and administrative documents for future reference. This results in a highly scattered web of physical and virtual archive locations. The summer student spoke to each of the relevant EN-MME sections to find out what archiving habits they had developed and what tools they used. The student then summarised this information in his report.</w:t>
      </w:r>
    </w:p>
    <w:p w:rsidR="00C16140" w:rsidRPr="00572F77" w:rsidRDefault="00C16140" w:rsidP="00572F77">
      <w:pPr>
        <w:pStyle w:val="berschrift2"/>
        <w:rPr>
          <w:lang w:val="en-GB"/>
        </w:rPr>
      </w:pPr>
      <w:r w:rsidRPr="00572F77">
        <w:rPr>
          <w:lang w:val="en-GB"/>
        </w:rPr>
        <w:t>Collaboration with EDMS-Support</w:t>
      </w:r>
    </w:p>
    <w:p w:rsidR="009F08F6" w:rsidRPr="00572F77" w:rsidRDefault="009F08F6" w:rsidP="00572F77">
      <w:pPr>
        <w:jc w:val="both"/>
        <w:rPr>
          <w:lang w:val="en-GB"/>
        </w:rPr>
      </w:pPr>
      <w:r w:rsidRPr="00572F77">
        <w:rPr>
          <w:lang w:val="en-GB"/>
        </w:rPr>
        <w:t>The student received extensive help from EDMS-Support for this investigation. Through their support the student was able to automate a part of his work. This experience, a</w:t>
      </w:r>
      <w:r w:rsidR="00003E3A" w:rsidRPr="00572F77">
        <w:rPr>
          <w:lang w:val="en-GB"/>
        </w:rPr>
        <w:t xml:space="preserve">nd speaking to the different sections within the EN-MME </w:t>
      </w:r>
      <w:r w:rsidRPr="00572F77">
        <w:rPr>
          <w:lang w:val="en-GB"/>
        </w:rPr>
        <w:t>workshop, led him to determine that a permanent enhancement of the EDMS “Used in” tab would be very useful for the efficiency of work in EN-MME. The student has passed a rele</w:t>
      </w:r>
      <w:r w:rsidR="006E797E" w:rsidRPr="00572F77">
        <w:rPr>
          <w:lang w:val="en-GB"/>
        </w:rPr>
        <w:t xml:space="preserve">vant request on to EDMS support. Implementation of the new functionality is predicted for </w:t>
      </w:r>
      <w:r w:rsidR="00003E3A" w:rsidRPr="00572F77">
        <w:rPr>
          <w:lang w:val="en-GB"/>
        </w:rPr>
        <w:t>late November</w:t>
      </w:r>
      <w:r w:rsidR="006E797E" w:rsidRPr="00572F77">
        <w:rPr>
          <w:lang w:val="en-GB"/>
        </w:rPr>
        <w:t xml:space="preserve"> 2014.</w:t>
      </w:r>
    </w:p>
    <w:p w:rsidR="00C16140" w:rsidRPr="00572F77" w:rsidRDefault="00C16140" w:rsidP="004A6395">
      <w:pPr>
        <w:pStyle w:val="berschrift1"/>
        <w:rPr>
          <w:lang w:val="en-GB"/>
        </w:rPr>
      </w:pPr>
      <w:r w:rsidRPr="00572F77">
        <w:rPr>
          <w:lang w:val="en-GB"/>
        </w:rPr>
        <w:t>Conclusion</w:t>
      </w:r>
    </w:p>
    <w:p w:rsidR="006E797E" w:rsidRPr="00572F77" w:rsidRDefault="0096761E" w:rsidP="00572F77">
      <w:pPr>
        <w:jc w:val="both"/>
        <w:rPr>
          <w:lang w:val="en-GB"/>
        </w:rPr>
      </w:pPr>
      <w:r w:rsidRPr="00572F77">
        <w:rPr>
          <w:lang w:val="en-GB"/>
        </w:rPr>
        <w:t xml:space="preserve">The summer student was able to continue and build upon the work </w:t>
      </w:r>
      <w:r w:rsidR="00572F77" w:rsidRPr="00572F77">
        <w:rPr>
          <w:lang w:val="en-GB"/>
        </w:rPr>
        <w:t xml:space="preserve">started </w:t>
      </w:r>
      <w:r w:rsidRPr="00572F77">
        <w:rPr>
          <w:lang w:val="en-GB"/>
        </w:rPr>
        <w:t>last year. The student also “mapped out” the current archiving practices of EN-MME, so that an external</w:t>
      </w:r>
      <w:r w:rsidR="0072347A" w:rsidRPr="00572F77">
        <w:rPr>
          <w:lang w:val="en-GB"/>
        </w:rPr>
        <w:t xml:space="preserve"> person (with no domain-knowledge about EN-MME) would know where to find records of particular work. This information </w:t>
      </w:r>
      <w:r w:rsidRPr="00572F77">
        <w:rPr>
          <w:lang w:val="en-GB"/>
        </w:rPr>
        <w:t xml:space="preserve">should enable next year’s summer student to work more efficiently. </w:t>
      </w:r>
    </w:p>
    <w:p w:rsidR="00C16140" w:rsidRPr="00572F77" w:rsidRDefault="00C16140" w:rsidP="004A6395">
      <w:pPr>
        <w:pStyle w:val="berschrift1"/>
        <w:rPr>
          <w:lang w:val="en-GB"/>
        </w:rPr>
      </w:pPr>
      <w:r w:rsidRPr="00572F77">
        <w:rPr>
          <w:lang w:val="en-GB"/>
        </w:rPr>
        <w:t xml:space="preserve">Reflection </w:t>
      </w:r>
    </w:p>
    <w:p w:rsidR="0072347A" w:rsidRPr="00572F77" w:rsidRDefault="0072347A" w:rsidP="00572F77">
      <w:pPr>
        <w:jc w:val="both"/>
        <w:rPr>
          <w:lang w:val="en-GB"/>
        </w:rPr>
      </w:pPr>
      <w:r w:rsidRPr="00572F77">
        <w:rPr>
          <w:lang w:val="en-GB"/>
        </w:rPr>
        <w:t>I enjoyed the work here in the EN-MME group. Learning how to process a large volume of data was challenging, but also developed my knowledge of Excel and data processing in general. I also learned to work more effectively as I was forced, due to the sheer size of my dataset, to narrow my focus on key issues which I wanted to present. I also enjoyed interacting with the various sections of EN-MME and learning how they work</w:t>
      </w:r>
      <w:r w:rsidR="00003E3A" w:rsidRPr="00572F77">
        <w:rPr>
          <w:lang w:val="en-GB"/>
        </w:rPr>
        <w:t>;</w:t>
      </w:r>
      <w:r w:rsidRPr="00572F77">
        <w:rPr>
          <w:lang w:val="en-GB"/>
        </w:rPr>
        <w:t xml:space="preserve"> this experience has given me a valuable birds-eye-view of the challenges faced when managing a workshop as flexible as the one at CERN.</w:t>
      </w:r>
    </w:p>
    <w:sectPr w:rsidR="0072347A" w:rsidRPr="00572F77" w:rsidSect="000B21DE">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F2C" w:rsidRDefault="00033F2C" w:rsidP="004C7DDA">
      <w:pPr>
        <w:spacing w:after="0" w:line="240" w:lineRule="auto"/>
      </w:pPr>
      <w:r>
        <w:separator/>
      </w:r>
    </w:p>
  </w:endnote>
  <w:endnote w:type="continuationSeparator" w:id="0">
    <w:p w:rsidR="00033F2C" w:rsidRDefault="00033F2C" w:rsidP="004C7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F2C" w:rsidRDefault="00033F2C" w:rsidP="004C7DDA">
      <w:pPr>
        <w:spacing w:after="0" w:line="240" w:lineRule="auto"/>
      </w:pPr>
      <w:r>
        <w:separator/>
      </w:r>
    </w:p>
  </w:footnote>
  <w:footnote w:type="continuationSeparator" w:id="0">
    <w:p w:rsidR="00033F2C" w:rsidRDefault="00033F2C" w:rsidP="004C7DDA">
      <w:pPr>
        <w:spacing w:after="0" w:line="240" w:lineRule="auto"/>
      </w:pPr>
      <w:r>
        <w:continuationSeparator/>
      </w:r>
    </w:p>
  </w:footnote>
  <w:footnote w:id="1">
    <w:p w:rsidR="004C7DDA" w:rsidRPr="004C7DDA" w:rsidRDefault="004C7DDA" w:rsidP="004C7DDA">
      <w:pPr>
        <w:rPr>
          <w:lang w:val="fr-FR"/>
        </w:rPr>
      </w:pPr>
      <w:r>
        <w:rPr>
          <w:rStyle w:val="Funotenzeichen"/>
        </w:rPr>
        <w:footnoteRef/>
      </w:r>
      <w:r w:rsidRPr="004C7DDA">
        <w:rPr>
          <w:lang w:val="fr-FR"/>
        </w:rPr>
        <w:t xml:space="preserve"> Panayotis, Alexandre D. 2013, </w:t>
      </w:r>
      <w:r w:rsidRPr="004C7DDA">
        <w:rPr>
          <w:i/>
          <w:lang w:val="fr-FR"/>
        </w:rPr>
        <w:t>Statistiques d’assurance qualité des plans et analyse des jobs pour l’anneé 2012.</w:t>
      </w:r>
      <w:r w:rsidRPr="004C7DDA">
        <w:rPr>
          <w:lang w:val="fr-FR"/>
        </w:rPr>
        <w:t xml:space="preserve"> CERN, Département EN-MME, Meyrin.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37694"/>
    <w:multiLevelType w:val="hybridMultilevel"/>
    <w:tmpl w:val="612E8A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1DE"/>
    <w:rsid w:val="00003E3A"/>
    <w:rsid w:val="00033F2C"/>
    <w:rsid w:val="000B21DE"/>
    <w:rsid w:val="000B4AFB"/>
    <w:rsid w:val="00130620"/>
    <w:rsid w:val="0022371F"/>
    <w:rsid w:val="00322545"/>
    <w:rsid w:val="0044148C"/>
    <w:rsid w:val="00442D6A"/>
    <w:rsid w:val="004A6395"/>
    <w:rsid w:val="004C7DDA"/>
    <w:rsid w:val="005050F5"/>
    <w:rsid w:val="00572F77"/>
    <w:rsid w:val="005A11F5"/>
    <w:rsid w:val="00601708"/>
    <w:rsid w:val="00611B0D"/>
    <w:rsid w:val="006E797E"/>
    <w:rsid w:val="00722A88"/>
    <w:rsid w:val="0072347A"/>
    <w:rsid w:val="0096761E"/>
    <w:rsid w:val="009C2B94"/>
    <w:rsid w:val="009F08F6"/>
    <w:rsid w:val="00B03EAC"/>
    <w:rsid w:val="00BD005B"/>
    <w:rsid w:val="00C16140"/>
    <w:rsid w:val="00CE230C"/>
    <w:rsid w:val="00D22D93"/>
    <w:rsid w:val="00F8487A"/>
    <w:rsid w:val="00FF5C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611B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C161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572F77"/>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4C7DDA"/>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unhideWhenUsed/>
    <w:qFormat/>
    <w:rsid w:val="004C7DD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0B21DE"/>
    <w:pPr>
      <w:spacing w:after="0" w:line="240" w:lineRule="auto"/>
    </w:pPr>
    <w:rPr>
      <w:rFonts w:eastAsiaTheme="minorEastAsia"/>
      <w:lang w:val="en-GB" w:eastAsia="en-GB"/>
    </w:rPr>
  </w:style>
  <w:style w:type="character" w:customStyle="1" w:styleId="KeinLeerraumZchn">
    <w:name w:val="Kein Leerraum Zchn"/>
    <w:basedOn w:val="Absatz-Standardschriftart"/>
    <w:link w:val="KeinLeerraum"/>
    <w:uiPriority w:val="1"/>
    <w:rsid w:val="000B21DE"/>
    <w:rPr>
      <w:rFonts w:eastAsiaTheme="minorEastAsia"/>
      <w:lang w:val="en-GB" w:eastAsia="en-GB"/>
    </w:rPr>
  </w:style>
  <w:style w:type="paragraph" w:styleId="Sprechblasentext">
    <w:name w:val="Balloon Text"/>
    <w:basedOn w:val="Standard"/>
    <w:link w:val="SprechblasentextZchn"/>
    <w:uiPriority w:val="99"/>
    <w:semiHidden/>
    <w:unhideWhenUsed/>
    <w:rsid w:val="000B21D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B21DE"/>
    <w:rPr>
      <w:rFonts w:ascii="Tahoma" w:hAnsi="Tahoma" w:cs="Tahoma"/>
      <w:sz w:val="16"/>
      <w:szCs w:val="16"/>
    </w:rPr>
  </w:style>
  <w:style w:type="character" w:customStyle="1" w:styleId="berschrift1Zchn">
    <w:name w:val="Überschrift 1 Zchn"/>
    <w:basedOn w:val="Absatz-Standardschriftart"/>
    <w:link w:val="berschrift1"/>
    <w:uiPriority w:val="9"/>
    <w:rsid w:val="00611B0D"/>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C16140"/>
    <w:rPr>
      <w:rFonts w:asciiTheme="majorHAnsi" w:eastAsiaTheme="majorEastAsia" w:hAnsiTheme="majorHAnsi" w:cstheme="majorBidi"/>
      <w:b/>
      <w:bCs/>
      <w:color w:val="4F81BD" w:themeColor="accent1"/>
      <w:sz w:val="26"/>
      <w:szCs w:val="26"/>
    </w:rPr>
  </w:style>
  <w:style w:type="character" w:customStyle="1" w:styleId="berschrift4Zchn">
    <w:name w:val="Überschrift 4 Zchn"/>
    <w:basedOn w:val="Absatz-Standardschriftart"/>
    <w:link w:val="berschrift4"/>
    <w:uiPriority w:val="9"/>
    <w:rsid w:val="004C7DDA"/>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rsid w:val="004C7DDA"/>
    <w:rPr>
      <w:rFonts w:asciiTheme="majorHAnsi" w:eastAsiaTheme="majorEastAsia" w:hAnsiTheme="majorHAnsi" w:cstheme="majorBidi"/>
      <w:color w:val="243F60" w:themeColor="accent1" w:themeShade="7F"/>
    </w:rPr>
  </w:style>
  <w:style w:type="paragraph" w:styleId="Funotentext">
    <w:name w:val="footnote text"/>
    <w:basedOn w:val="Standard"/>
    <w:link w:val="FunotentextZchn"/>
    <w:uiPriority w:val="99"/>
    <w:semiHidden/>
    <w:unhideWhenUsed/>
    <w:rsid w:val="004C7DD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C7DDA"/>
    <w:rPr>
      <w:sz w:val="20"/>
      <w:szCs w:val="20"/>
    </w:rPr>
  </w:style>
  <w:style w:type="character" w:styleId="Funotenzeichen">
    <w:name w:val="footnote reference"/>
    <w:basedOn w:val="Absatz-Standardschriftart"/>
    <w:uiPriority w:val="99"/>
    <w:semiHidden/>
    <w:unhideWhenUsed/>
    <w:rsid w:val="004C7DDA"/>
    <w:rPr>
      <w:vertAlign w:val="superscript"/>
    </w:rPr>
  </w:style>
  <w:style w:type="table" w:styleId="MittlereSchattierung2-Akzent1">
    <w:name w:val="Medium Shading 2 Accent 1"/>
    <w:basedOn w:val="NormaleTabelle"/>
    <w:uiPriority w:val="64"/>
    <w:rsid w:val="004C7D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enabsatz">
    <w:name w:val="List Paragraph"/>
    <w:basedOn w:val="Standard"/>
    <w:uiPriority w:val="34"/>
    <w:qFormat/>
    <w:rsid w:val="004C7DDA"/>
    <w:pPr>
      <w:ind w:left="720"/>
      <w:contextualSpacing/>
    </w:pPr>
  </w:style>
  <w:style w:type="character" w:customStyle="1" w:styleId="berschrift3Zchn">
    <w:name w:val="Überschrift 3 Zchn"/>
    <w:basedOn w:val="Absatz-Standardschriftart"/>
    <w:link w:val="berschrift3"/>
    <w:uiPriority w:val="9"/>
    <w:rsid w:val="00572F7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611B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C161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572F77"/>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4C7DDA"/>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unhideWhenUsed/>
    <w:qFormat/>
    <w:rsid w:val="004C7DD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0B21DE"/>
    <w:pPr>
      <w:spacing w:after="0" w:line="240" w:lineRule="auto"/>
    </w:pPr>
    <w:rPr>
      <w:rFonts w:eastAsiaTheme="minorEastAsia"/>
      <w:lang w:val="en-GB" w:eastAsia="en-GB"/>
    </w:rPr>
  </w:style>
  <w:style w:type="character" w:customStyle="1" w:styleId="KeinLeerraumZchn">
    <w:name w:val="Kein Leerraum Zchn"/>
    <w:basedOn w:val="Absatz-Standardschriftart"/>
    <w:link w:val="KeinLeerraum"/>
    <w:uiPriority w:val="1"/>
    <w:rsid w:val="000B21DE"/>
    <w:rPr>
      <w:rFonts w:eastAsiaTheme="minorEastAsia"/>
      <w:lang w:val="en-GB" w:eastAsia="en-GB"/>
    </w:rPr>
  </w:style>
  <w:style w:type="paragraph" w:styleId="Sprechblasentext">
    <w:name w:val="Balloon Text"/>
    <w:basedOn w:val="Standard"/>
    <w:link w:val="SprechblasentextZchn"/>
    <w:uiPriority w:val="99"/>
    <w:semiHidden/>
    <w:unhideWhenUsed/>
    <w:rsid w:val="000B21D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B21DE"/>
    <w:rPr>
      <w:rFonts w:ascii="Tahoma" w:hAnsi="Tahoma" w:cs="Tahoma"/>
      <w:sz w:val="16"/>
      <w:szCs w:val="16"/>
    </w:rPr>
  </w:style>
  <w:style w:type="character" w:customStyle="1" w:styleId="berschrift1Zchn">
    <w:name w:val="Überschrift 1 Zchn"/>
    <w:basedOn w:val="Absatz-Standardschriftart"/>
    <w:link w:val="berschrift1"/>
    <w:uiPriority w:val="9"/>
    <w:rsid w:val="00611B0D"/>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C16140"/>
    <w:rPr>
      <w:rFonts w:asciiTheme="majorHAnsi" w:eastAsiaTheme="majorEastAsia" w:hAnsiTheme="majorHAnsi" w:cstheme="majorBidi"/>
      <w:b/>
      <w:bCs/>
      <w:color w:val="4F81BD" w:themeColor="accent1"/>
      <w:sz w:val="26"/>
      <w:szCs w:val="26"/>
    </w:rPr>
  </w:style>
  <w:style w:type="character" w:customStyle="1" w:styleId="berschrift4Zchn">
    <w:name w:val="Überschrift 4 Zchn"/>
    <w:basedOn w:val="Absatz-Standardschriftart"/>
    <w:link w:val="berschrift4"/>
    <w:uiPriority w:val="9"/>
    <w:rsid w:val="004C7DDA"/>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rsid w:val="004C7DDA"/>
    <w:rPr>
      <w:rFonts w:asciiTheme="majorHAnsi" w:eastAsiaTheme="majorEastAsia" w:hAnsiTheme="majorHAnsi" w:cstheme="majorBidi"/>
      <w:color w:val="243F60" w:themeColor="accent1" w:themeShade="7F"/>
    </w:rPr>
  </w:style>
  <w:style w:type="paragraph" w:styleId="Funotentext">
    <w:name w:val="footnote text"/>
    <w:basedOn w:val="Standard"/>
    <w:link w:val="FunotentextZchn"/>
    <w:uiPriority w:val="99"/>
    <w:semiHidden/>
    <w:unhideWhenUsed/>
    <w:rsid w:val="004C7DD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C7DDA"/>
    <w:rPr>
      <w:sz w:val="20"/>
      <w:szCs w:val="20"/>
    </w:rPr>
  </w:style>
  <w:style w:type="character" w:styleId="Funotenzeichen">
    <w:name w:val="footnote reference"/>
    <w:basedOn w:val="Absatz-Standardschriftart"/>
    <w:uiPriority w:val="99"/>
    <w:semiHidden/>
    <w:unhideWhenUsed/>
    <w:rsid w:val="004C7DDA"/>
    <w:rPr>
      <w:vertAlign w:val="superscript"/>
    </w:rPr>
  </w:style>
  <w:style w:type="table" w:styleId="MittlereSchattierung2-Akzent1">
    <w:name w:val="Medium Shading 2 Accent 1"/>
    <w:basedOn w:val="NormaleTabelle"/>
    <w:uiPriority w:val="64"/>
    <w:rsid w:val="004C7D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enabsatz">
    <w:name w:val="List Paragraph"/>
    <w:basedOn w:val="Standard"/>
    <w:uiPriority w:val="34"/>
    <w:qFormat/>
    <w:rsid w:val="004C7DDA"/>
    <w:pPr>
      <w:ind w:left="720"/>
      <w:contextualSpacing/>
    </w:pPr>
  </w:style>
  <w:style w:type="character" w:customStyle="1" w:styleId="berschrift3Zchn">
    <w:name w:val="Überschrift 3 Zchn"/>
    <w:basedOn w:val="Absatz-Standardschriftart"/>
    <w:link w:val="berschrift3"/>
    <w:uiPriority w:val="9"/>
    <w:rsid w:val="00572F7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50A6BA7F0AD4DDBBDABD638D1F1036E"/>
        <w:category>
          <w:name w:val="Allgemein"/>
          <w:gallery w:val="placeholder"/>
        </w:category>
        <w:types>
          <w:type w:val="bbPlcHdr"/>
        </w:types>
        <w:behaviors>
          <w:behavior w:val="content"/>
        </w:behaviors>
        <w:guid w:val="{62E68EA0-80F4-40BE-8091-CADCD32F890D}"/>
      </w:docPartPr>
      <w:docPartBody>
        <w:p w:rsidR="00601FF0" w:rsidRDefault="000F6414" w:rsidP="000F6414">
          <w:pPr>
            <w:pStyle w:val="150A6BA7F0AD4DDBBDABD638D1F1036E"/>
          </w:pPr>
          <w:r>
            <w:rPr>
              <w:rFonts w:asciiTheme="majorHAnsi" w:eastAsiaTheme="majorEastAsia" w:hAnsiTheme="majorHAnsi" w:cstheme="majorBidi"/>
              <w:sz w:val="72"/>
              <w:szCs w:val="72"/>
              <w:lang w:val="de-DE"/>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414"/>
    <w:rsid w:val="000265B1"/>
    <w:rsid w:val="000F6414"/>
    <w:rsid w:val="002C6691"/>
    <w:rsid w:val="00601FF0"/>
    <w:rsid w:val="00713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50A6BA7F0AD4DDBBDABD638D1F1036E">
    <w:name w:val="150A6BA7F0AD4DDBBDABD638D1F1036E"/>
    <w:rsid w:val="000F6414"/>
  </w:style>
  <w:style w:type="paragraph" w:customStyle="1" w:styleId="AFC58660EC4149B8809D35FD66184B3E">
    <w:name w:val="AFC58660EC4149B8809D35FD66184B3E"/>
    <w:rsid w:val="000F6414"/>
  </w:style>
  <w:style w:type="paragraph" w:customStyle="1" w:styleId="4CB58E6228044B33872003D77165C56F">
    <w:name w:val="4CB58E6228044B33872003D77165C56F"/>
    <w:rsid w:val="000F6414"/>
  </w:style>
  <w:style w:type="paragraph" w:customStyle="1" w:styleId="637D75AA947A4FDB88B49CF2D6E5E392">
    <w:name w:val="637D75AA947A4FDB88B49CF2D6E5E392"/>
    <w:rsid w:val="000F6414"/>
  </w:style>
  <w:style w:type="paragraph" w:customStyle="1" w:styleId="E4C3F6CAB2E24EB0B161B369233F5475">
    <w:name w:val="E4C3F6CAB2E24EB0B161B369233F5475"/>
    <w:rsid w:val="000F641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50A6BA7F0AD4DDBBDABD638D1F1036E">
    <w:name w:val="150A6BA7F0AD4DDBBDABD638D1F1036E"/>
    <w:rsid w:val="000F6414"/>
  </w:style>
  <w:style w:type="paragraph" w:customStyle="1" w:styleId="AFC58660EC4149B8809D35FD66184B3E">
    <w:name w:val="AFC58660EC4149B8809D35FD66184B3E"/>
    <w:rsid w:val="000F6414"/>
  </w:style>
  <w:style w:type="paragraph" w:customStyle="1" w:styleId="4CB58E6228044B33872003D77165C56F">
    <w:name w:val="4CB58E6228044B33872003D77165C56F"/>
    <w:rsid w:val="000F6414"/>
  </w:style>
  <w:style w:type="paragraph" w:customStyle="1" w:styleId="637D75AA947A4FDB88B49CF2D6E5E392">
    <w:name w:val="637D75AA947A4FDB88B49CF2D6E5E392"/>
    <w:rsid w:val="000F6414"/>
  </w:style>
  <w:style w:type="paragraph" w:customStyle="1" w:styleId="E4C3F6CAB2E24EB0B161B369233F5475">
    <w:name w:val="E4C3F6CAB2E24EB0B161B369233F5475"/>
    <w:rsid w:val="000F6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2014-09-18T00:00:00</PublishDate>
  <Abstract>This is a short summary of the work done by the summer student Arnaud Gbokanlé Doko during his 10-week stay at CERN in the summer of 2014 in the EN-MME group.</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31CDE0-641D-472E-BB5F-97F8B77FB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849</Words>
  <Characters>4843</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Summer Student Report</vt:lpstr>
      <vt:lpstr>Summer Student Report</vt:lpstr>
    </vt:vector>
  </TitlesOfParts>
  <Company>CERN</Company>
  <LinksUpToDate>false</LinksUpToDate>
  <CharactersWithSpaces>5681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Summer Student Report</dc:title>
  <dc:subject>Arnaud Gbokanlé Doko, Student of Mechanical Engineering at Bath University</dc:subject>
  <dc:creator>Arnaud</dc:creator>
  <cp:lastModifiedBy>Arnaud</cp:lastModifiedBy>
  <cp:revision>14</cp:revision>
  <dcterms:created xsi:type="dcterms:W3CDTF">2014-09-19T08:45:00Z</dcterms:created>
  <dcterms:modified xsi:type="dcterms:W3CDTF">2014-09-19T09:06:00Z</dcterms:modified>
</cp:coreProperties>
</file>